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FBA75B" w14:textId="63674FBA" w:rsidR="00BC08E2" w:rsidRPr="00614DD8" w:rsidRDefault="00BC08E2" w:rsidP="00BC08E2">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eastAsia="zh-CN"/>
        </w:rPr>
      </w:pPr>
      <w:r w:rsidRPr="00614DD8">
        <w:rPr>
          <w:rFonts w:ascii="Arial" w:hAnsi="Arial" w:cs="Times New Roman"/>
          <w:b/>
          <w:bCs/>
          <w:sz w:val="24"/>
          <w:szCs w:val="20"/>
        </w:rPr>
        <w:t>3GPP T</w:t>
      </w:r>
      <w:bookmarkStart w:id="0" w:name="_Ref452454252"/>
      <w:bookmarkEnd w:id="0"/>
      <w:r w:rsidRPr="00614DD8">
        <w:rPr>
          <w:rFonts w:ascii="Arial" w:hAnsi="Arial" w:cs="Times New Roman"/>
          <w:b/>
          <w:bCs/>
          <w:sz w:val="24"/>
          <w:szCs w:val="20"/>
        </w:rPr>
        <w:t xml:space="preserve">SG-RAN </w:t>
      </w:r>
      <w:r w:rsidRPr="00614DD8">
        <w:rPr>
          <w:rFonts w:ascii="Arial" w:hAnsi="Arial" w:cs="Times New Roman"/>
          <w:b/>
          <w:sz w:val="24"/>
          <w:szCs w:val="20"/>
        </w:rPr>
        <w:t>WG4 Meeting #11</w:t>
      </w:r>
      <w:r>
        <w:rPr>
          <w:rFonts w:ascii="Arial" w:hAnsi="Arial" w:cs="Times New Roman"/>
          <w:b/>
          <w:sz w:val="24"/>
          <w:szCs w:val="20"/>
        </w:rPr>
        <w:t>3</w:t>
      </w:r>
      <w:r w:rsidRPr="00614DD8">
        <w:rPr>
          <w:rFonts w:ascii="Arial" w:hAnsi="Arial" w:cs="Times New Roman"/>
          <w:b/>
          <w:bCs/>
          <w:sz w:val="24"/>
          <w:szCs w:val="20"/>
        </w:rPr>
        <w:tab/>
      </w:r>
      <w:r w:rsidRPr="003B55A1">
        <w:rPr>
          <w:rFonts w:ascii="Arial" w:hAnsi="Arial" w:cs="Times New Roman"/>
          <w:b/>
          <w:bCs/>
          <w:sz w:val="24"/>
          <w:szCs w:val="20"/>
          <w:lang w:eastAsia="zh-CN"/>
        </w:rPr>
        <w:t>R4-241</w:t>
      </w:r>
      <w:r w:rsidR="0052306D">
        <w:rPr>
          <w:rFonts w:ascii="Arial" w:hAnsi="Arial" w:cs="Times New Roman"/>
          <w:b/>
          <w:bCs/>
          <w:sz w:val="24"/>
          <w:szCs w:val="20"/>
          <w:lang w:eastAsia="zh-CN"/>
        </w:rPr>
        <w:t>9324</w:t>
      </w:r>
    </w:p>
    <w:p w14:paraId="6719EB7E" w14:textId="5896A1F3" w:rsidR="006C4172" w:rsidRPr="00266821" w:rsidRDefault="00BC08E2" w:rsidP="00BC08E2">
      <w:pPr>
        <w:pStyle w:val="Header"/>
        <w:rPr>
          <w:rFonts w:ascii="Arial" w:hAnsi="Arial" w:cs="Arial"/>
          <w:b/>
          <w:sz w:val="24"/>
          <w:szCs w:val="24"/>
          <w:lang w:val="en-GB"/>
        </w:rPr>
      </w:pPr>
      <w:r>
        <w:rPr>
          <w:rFonts w:ascii="Arial" w:hAnsi="Arial" w:cs="Times New Roman"/>
          <w:b/>
          <w:sz w:val="24"/>
          <w:szCs w:val="20"/>
        </w:rPr>
        <w:t>Orlando, Florida, USA</w:t>
      </w:r>
      <w:r w:rsidRPr="00614DD8">
        <w:rPr>
          <w:rFonts w:ascii="Arial" w:hAnsi="Arial" w:cs="Times New Roman"/>
          <w:b/>
          <w:sz w:val="24"/>
          <w:szCs w:val="20"/>
        </w:rPr>
        <w:t xml:space="preserve">, </w:t>
      </w:r>
      <w:r>
        <w:rPr>
          <w:rFonts w:ascii="Arial" w:hAnsi="Arial" w:cs="Times New Roman"/>
          <w:b/>
          <w:sz w:val="24"/>
          <w:szCs w:val="20"/>
        </w:rPr>
        <w:t>November</w:t>
      </w:r>
      <w:r w:rsidRPr="00614DD8">
        <w:rPr>
          <w:rFonts w:ascii="Arial" w:hAnsi="Arial" w:cs="Times New Roman"/>
          <w:b/>
          <w:sz w:val="24"/>
          <w:szCs w:val="20"/>
        </w:rPr>
        <w:t xml:space="preserve"> </w:t>
      </w:r>
      <w:r>
        <w:rPr>
          <w:rFonts w:ascii="Arial" w:hAnsi="Arial" w:cs="Times New Roman"/>
          <w:b/>
          <w:sz w:val="24"/>
          <w:szCs w:val="20"/>
        </w:rPr>
        <w:t>18</w:t>
      </w:r>
      <w:r w:rsidRPr="00614DD8">
        <w:rPr>
          <w:rFonts w:ascii="Arial" w:hAnsi="Arial" w:cs="Times New Roman"/>
          <w:b/>
          <w:sz w:val="24"/>
          <w:szCs w:val="20"/>
        </w:rPr>
        <w:t xml:space="preserve"> – </w:t>
      </w:r>
      <w:r>
        <w:rPr>
          <w:rFonts w:ascii="Arial" w:hAnsi="Arial" w:cs="Times New Roman"/>
          <w:b/>
          <w:sz w:val="24"/>
          <w:szCs w:val="20"/>
        </w:rPr>
        <w:t>22</w:t>
      </w:r>
      <w:r w:rsidRPr="00614DD8">
        <w:rPr>
          <w:rFonts w:ascii="Arial" w:hAnsi="Arial" w:cs="Times New Roman"/>
          <w:b/>
          <w:sz w:val="24"/>
          <w:szCs w:val="20"/>
        </w:rPr>
        <w:t xml:space="preserve">, </w:t>
      </w:r>
      <w:r w:rsidR="00266821" w:rsidRPr="00266821">
        <w:rPr>
          <w:rFonts w:ascii="Arial" w:hAnsi="Arial" w:cs="Arial"/>
          <w:b/>
          <w:sz w:val="24"/>
          <w:szCs w:val="24"/>
        </w:rPr>
        <w:t>2024</w:t>
      </w:r>
    </w:p>
    <w:p w14:paraId="7E9A358D" w14:textId="6431EC25" w:rsidR="00841BCD" w:rsidRPr="00033C73" w:rsidRDefault="00841BCD" w:rsidP="00E7431E">
      <w:pPr>
        <w:tabs>
          <w:tab w:val="left" w:pos="1985"/>
        </w:tabs>
        <w:spacing w:before="240"/>
        <w:ind w:left="1985" w:hanging="1985"/>
        <w:rPr>
          <w:rFonts w:ascii="Arial" w:eastAsiaTheme="minorEastAsia" w:hAnsi="Arial" w:cs="Arial"/>
          <w:b/>
          <w:bCs/>
          <w:sz w:val="24"/>
          <w:lang w:val="en-GB" w:eastAsia="zh-CN"/>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2BBB67C2"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593A5A">
        <w:rPr>
          <w:rFonts w:ascii="Arial" w:eastAsia="Calibri" w:hAnsi="Arial" w:cs="Arial"/>
          <w:b/>
          <w:bCs/>
          <w:sz w:val="24"/>
          <w:lang w:val="en-GB"/>
        </w:rPr>
        <w:t xml:space="preserve">RRM requirements for </w:t>
      </w:r>
      <w:r w:rsidR="00D32135">
        <w:rPr>
          <w:rFonts w:ascii="Arial" w:eastAsia="Calibri" w:hAnsi="Arial" w:cs="Arial"/>
          <w:b/>
          <w:bCs/>
          <w:sz w:val="24"/>
          <w:lang w:val="en-GB"/>
        </w:rPr>
        <w:t>SSB adaptation</w:t>
      </w:r>
    </w:p>
    <w:p w14:paraId="53921647" w14:textId="065C4E5A" w:rsidR="00841BCD" w:rsidRPr="00232ABF" w:rsidRDefault="00841BCD" w:rsidP="00841BCD">
      <w:pPr>
        <w:tabs>
          <w:tab w:val="left" w:pos="1985"/>
        </w:tabs>
        <w:spacing w:after="120" w:line="240" w:lineRule="auto"/>
        <w:rPr>
          <w:rFonts w:ascii="Arial" w:eastAsiaTheme="minorEastAsia" w:hAnsi="Arial" w:cs="Arial"/>
          <w:b/>
          <w:bCs/>
          <w:sz w:val="24"/>
          <w:szCs w:val="20"/>
          <w:lang w:val="en-GB" w:eastAsia="zh-CN"/>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8B0524">
        <w:rPr>
          <w:rFonts w:ascii="Arial" w:eastAsiaTheme="minorEastAsia" w:hAnsi="Arial" w:cs="Arial"/>
          <w:b/>
          <w:bCs/>
          <w:sz w:val="24"/>
          <w:szCs w:val="20"/>
          <w:lang w:val="en-GB" w:eastAsia="zh-CN"/>
        </w:rPr>
        <w:t>7</w:t>
      </w:r>
      <w:r w:rsidR="00232ABF">
        <w:rPr>
          <w:rFonts w:ascii="Arial" w:eastAsiaTheme="minorEastAsia" w:hAnsi="Arial" w:cs="Arial" w:hint="eastAsia"/>
          <w:b/>
          <w:bCs/>
          <w:sz w:val="24"/>
          <w:szCs w:val="20"/>
          <w:lang w:val="en-GB" w:eastAsia="zh-CN"/>
        </w:rPr>
        <w:t>.2</w:t>
      </w:r>
      <w:r w:rsidR="00D32135">
        <w:rPr>
          <w:rFonts w:ascii="Arial" w:eastAsiaTheme="minorEastAsia" w:hAnsi="Arial" w:cs="Arial"/>
          <w:b/>
          <w:bCs/>
          <w:sz w:val="24"/>
          <w:szCs w:val="20"/>
          <w:lang w:val="en-GB" w:eastAsia="zh-CN"/>
        </w:rPr>
        <w:t>2</w:t>
      </w:r>
      <w:r w:rsidR="00232ABF">
        <w:rPr>
          <w:rFonts w:ascii="Arial" w:eastAsiaTheme="minorEastAsia" w:hAnsi="Arial" w:cs="Arial" w:hint="eastAsia"/>
          <w:b/>
          <w:bCs/>
          <w:sz w:val="24"/>
          <w:szCs w:val="20"/>
          <w:lang w:val="en-GB" w:eastAsia="zh-CN"/>
        </w:rPr>
        <w:t>.2</w:t>
      </w:r>
      <w:r w:rsidR="00D32135">
        <w:rPr>
          <w:rFonts w:ascii="Arial" w:eastAsiaTheme="minorEastAsia" w:hAnsi="Arial" w:cs="Arial"/>
          <w:b/>
          <w:bCs/>
          <w:sz w:val="24"/>
          <w:szCs w:val="20"/>
          <w:lang w:val="en-GB" w:eastAsia="zh-CN"/>
        </w:rPr>
        <w:t>.2</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7FDB0F1B" w14:textId="77777777" w:rsidR="00B77CFD" w:rsidRDefault="00B77CFD" w:rsidP="00205F6E">
      <w:pPr>
        <w:spacing w:after="240" w:line="257" w:lineRule="auto"/>
        <w:rPr>
          <w:rFonts w:cs="Times New Roman"/>
          <w:szCs w:val="20"/>
          <w:lang w:val="en-GB" w:eastAsia="zh-CN"/>
        </w:rPr>
      </w:pPr>
      <w:r w:rsidRPr="00B77CFD">
        <w:rPr>
          <w:rFonts w:cs="Times New Roman"/>
          <w:szCs w:val="20"/>
          <w:lang w:val="en-GB" w:eastAsia="zh-CN"/>
        </w:rPr>
        <w:t>The Rel-19 WID</w:t>
      </w:r>
      <w:r>
        <w:rPr>
          <w:rFonts w:cs="Times New Roman"/>
          <w:szCs w:val="20"/>
          <w:lang w:val="en-GB" w:eastAsia="zh-CN"/>
        </w:rPr>
        <w:t xml:space="preserve"> on </w:t>
      </w:r>
      <w:r w:rsidRPr="00B77CFD">
        <w:rPr>
          <w:rFonts w:cs="Times New Roman"/>
          <w:szCs w:val="20"/>
          <w:lang w:val="en-GB" w:eastAsia="zh-CN"/>
        </w:rPr>
        <w:t>Enhancements of network energy savings for NR, revised in [1], specifies for the objective “adaptation of common signal/channel transmissions”, among other enhancements</w:t>
      </w:r>
      <w:r>
        <w:rPr>
          <w:rFonts w:cs="Times New Roman"/>
          <w:szCs w:val="20"/>
          <w:lang w:val="en-GB" w:eastAsia="zh-CN"/>
        </w:rPr>
        <w:t xml:space="preserve">: </w:t>
      </w:r>
    </w:p>
    <w:p w14:paraId="134AD9E3" w14:textId="77777777" w:rsidR="00B77CFD" w:rsidRDefault="00B77CFD" w:rsidP="00205F6E">
      <w:pPr>
        <w:pStyle w:val="ListParagraph"/>
        <w:numPr>
          <w:ilvl w:val="0"/>
          <w:numId w:val="50"/>
        </w:numPr>
        <w:spacing w:after="240" w:line="257" w:lineRule="auto"/>
        <w:contextualSpacing w:val="0"/>
        <w:rPr>
          <w:rFonts w:cs="Times New Roman"/>
          <w:szCs w:val="20"/>
          <w:lang w:val="en-GB" w:eastAsia="zh-CN"/>
        </w:rPr>
      </w:pPr>
      <w:r w:rsidRPr="00B77CFD">
        <w:rPr>
          <w:rFonts w:cs="Times New Roman"/>
          <w:szCs w:val="20"/>
          <w:lang w:val="en-GB" w:eastAsia="zh-CN"/>
        </w:rPr>
        <w:t xml:space="preserve">SSB adaptation in time domain, e.g. adapting periodicity”. </w:t>
      </w:r>
    </w:p>
    <w:p w14:paraId="09601378" w14:textId="39E2244B" w:rsidR="00D32135" w:rsidRPr="00B77CFD" w:rsidRDefault="00D32135" w:rsidP="00205F6E">
      <w:pPr>
        <w:spacing w:after="240" w:line="257" w:lineRule="auto"/>
        <w:rPr>
          <w:rFonts w:cs="Times New Roman"/>
          <w:szCs w:val="20"/>
          <w:lang w:val="en-GB" w:eastAsia="zh-CN"/>
        </w:rPr>
      </w:pPr>
      <w:r w:rsidRPr="00B77CFD">
        <w:rPr>
          <w:rFonts w:cs="Times New Roman"/>
          <w:szCs w:val="20"/>
          <w:lang w:val="en-GB" w:eastAsia="zh-CN"/>
        </w:rPr>
        <w:t>At RAN4#112</w:t>
      </w:r>
      <w:r w:rsidR="00BC08E2">
        <w:rPr>
          <w:rFonts w:cs="Times New Roman"/>
          <w:szCs w:val="20"/>
          <w:lang w:val="en-GB" w:eastAsia="zh-CN"/>
        </w:rPr>
        <w:t>bis</w:t>
      </w:r>
      <w:r w:rsidRPr="00B77CFD">
        <w:rPr>
          <w:rFonts w:cs="Times New Roman"/>
          <w:szCs w:val="20"/>
          <w:lang w:val="en-GB" w:eastAsia="zh-CN"/>
        </w:rPr>
        <w:t xml:space="preserve"> meeting, the </w:t>
      </w:r>
      <w:r w:rsidR="00205F6E">
        <w:rPr>
          <w:rFonts w:cs="Times New Roman"/>
          <w:szCs w:val="20"/>
          <w:lang w:val="en-GB" w:eastAsia="zh-CN"/>
        </w:rPr>
        <w:t xml:space="preserve">RAN4 scope of the </w:t>
      </w:r>
      <w:r w:rsidRPr="00B77CFD">
        <w:rPr>
          <w:rFonts w:cs="Times New Roman"/>
          <w:szCs w:val="20"/>
          <w:lang w:val="en-GB" w:eastAsia="zh-CN"/>
        </w:rPr>
        <w:t>WI was f</w:t>
      </w:r>
      <w:r w:rsidR="00BC08E2">
        <w:rPr>
          <w:rFonts w:cs="Times New Roman"/>
          <w:szCs w:val="20"/>
          <w:lang w:val="en-GB" w:eastAsia="zh-CN"/>
        </w:rPr>
        <w:t>urther</w:t>
      </w:r>
      <w:r w:rsidRPr="00B77CFD">
        <w:rPr>
          <w:rFonts w:cs="Times New Roman"/>
          <w:szCs w:val="20"/>
          <w:lang w:val="en-GB" w:eastAsia="zh-CN"/>
        </w:rPr>
        <w:t xml:space="preserve"> discussed</w:t>
      </w:r>
      <w:r w:rsidR="00205F6E">
        <w:rPr>
          <w:rFonts w:cs="Times New Roman"/>
          <w:szCs w:val="20"/>
          <w:lang w:val="en-GB" w:eastAsia="zh-CN"/>
        </w:rPr>
        <w:t>,</w:t>
      </w:r>
      <w:r w:rsidRPr="00B77CFD">
        <w:rPr>
          <w:rFonts w:cs="Times New Roman"/>
          <w:szCs w:val="20"/>
          <w:lang w:val="en-GB" w:eastAsia="zh-CN"/>
        </w:rPr>
        <w:t xml:space="preserve"> and the agreements were captured in the WF [</w:t>
      </w:r>
      <w:r w:rsidR="00C63383">
        <w:rPr>
          <w:rFonts w:cs="Times New Roman"/>
          <w:szCs w:val="20"/>
          <w:lang w:val="en-GB" w:eastAsia="zh-CN"/>
        </w:rPr>
        <w:t>2</w:t>
      </w:r>
      <w:r w:rsidRPr="00B77CFD">
        <w:rPr>
          <w:rFonts w:cs="Times New Roman"/>
          <w:szCs w:val="20"/>
          <w:lang w:val="en-GB" w:eastAsia="zh-CN"/>
        </w:rPr>
        <w:t>]. In this contribution, we continue the discussion on the RRM impact from SSB adaptation.</w:t>
      </w:r>
    </w:p>
    <w:p w14:paraId="07DDD426" w14:textId="200D76EE" w:rsidR="00205F6E" w:rsidRDefault="00D32135" w:rsidP="00205F6E">
      <w:pPr>
        <w:pStyle w:val="RAN4H1"/>
        <w:rPr>
          <w:lang w:eastAsia="zh-CN"/>
        </w:rPr>
      </w:pPr>
      <w:r>
        <w:rPr>
          <w:lang w:eastAsia="zh-CN"/>
        </w:rPr>
        <w:t>Discussi</w:t>
      </w:r>
      <w:r w:rsidR="00960949" w:rsidRPr="6C46DF50">
        <w:rPr>
          <w:lang w:eastAsia="zh-CN"/>
        </w:rPr>
        <w:t>on</w:t>
      </w:r>
    </w:p>
    <w:p w14:paraId="5122F69F" w14:textId="33464035" w:rsidR="00205F6E" w:rsidRPr="00937ED5" w:rsidRDefault="00205F6E" w:rsidP="00937ED5">
      <w:pPr>
        <w:pStyle w:val="RAN4H2"/>
        <w:numPr>
          <w:ilvl w:val="1"/>
          <w:numId w:val="51"/>
        </w:numPr>
        <w:rPr>
          <w:lang w:val="en-GB" w:eastAsia="zh-CN"/>
        </w:rPr>
      </w:pPr>
      <w:r w:rsidRPr="00937ED5">
        <w:rPr>
          <w:lang w:val="en-GB" w:eastAsia="zh-CN"/>
        </w:rPr>
        <w:t>Progress</w:t>
      </w:r>
      <w:r w:rsidR="00937ED5" w:rsidRPr="00937ED5">
        <w:rPr>
          <w:lang w:val="en-GB" w:eastAsia="zh-CN"/>
        </w:rPr>
        <w:t xml:space="preserve"> status in RAN4 and RAN1</w:t>
      </w:r>
    </w:p>
    <w:p w14:paraId="034BC719" w14:textId="24D1EBBF" w:rsidR="04B71845" w:rsidRDefault="00B77CFD" w:rsidP="6C46DF50">
      <w:pPr>
        <w:spacing w:after="240" w:line="257" w:lineRule="auto"/>
        <w:jc w:val="both"/>
        <w:rPr>
          <w:rFonts w:eastAsia="Times New Roman" w:cs="Times New Roman"/>
          <w:color w:val="000000" w:themeColor="text1"/>
          <w:szCs w:val="20"/>
          <w:lang w:val="en-GB"/>
        </w:rPr>
      </w:pPr>
      <w:r w:rsidRPr="00B77CFD">
        <w:rPr>
          <w:rFonts w:eastAsia="Times New Roman" w:cs="Times New Roman"/>
          <w:color w:val="000000" w:themeColor="text1"/>
          <w:szCs w:val="20"/>
          <w:lang w:val="en-GB"/>
        </w:rPr>
        <w:t>At RAN4#112</w:t>
      </w:r>
      <w:r w:rsidR="008C3582">
        <w:rPr>
          <w:rFonts w:eastAsia="Times New Roman" w:cs="Times New Roman"/>
          <w:color w:val="000000" w:themeColor="text1"/>
          <w:szCs w:val="20"/>
          <w:lang w:val="en-GB"/>
        </w:rPr>
        <w:t>bis</w:t>
      </w:r>
      <w:r w:rsidRPr="00B77CFD">
        <w:rPr>
          <w:rFonts w:eastAsia="Times New Roman" w:cs="Times New Roman"/>
          <w:color w:val="000000" w:themeColor="text1"/>
          <w:szCs w:val="20"/>
          <w:lang w:val="en-GB"/>
        </w:rPr>
        <w:t xml:space="preserve"> meeting, the following has been agreed on</w:t>
      </w:r>
      <w:r>
        <w:rPr>
          <w:rFonts w:eastAsia="Times New Roman" w:cs="Times New Roman"/>
          <w:color w:val="000000" w:themeColor="text1"/>
          <w:szCs w:val="20"/>
          <w:lang w:val="en-GB"/>
        </w:rPr>
        <w:t xml:space="preserve"> RRM requirements for SSB adaptation</w:t>
      </w:r>
      <w:r w:rsidR="00205F6E">
        <w:rPr>
          <w:rFonts w:eastAsia="Times New Roman" w:cs="Times New Roman"/>
          <w:color w:val="000000" w:themeColor="text1"/>
          <w:szCs w:val="20"/>
          <w:lang w:val="en-GB"/>
        </w:rPr>
        <w:t xml:space="preserve"> [2]</w:t>
      </w:r>
      <w:r w:rsidRPr="00B77CFD">
        <w:rPr>
          <w:rFonts w:eastAsia="Times New Roman" w:cs="Times New Roman"/>
          <w:color w:val="000000" w:themeColor="text1"/>
          <w:szCs w:val="20"/>
          <w:lang w:val="en-GB"/>
        </w:rPr>
        <w:t>.</w:t>
      </w:r>
      <w:bookmarkStart w:id="1" w:name="_Hlk176974927"/>
    </w:p>
    <w:tbl>
      <w:tblPr>
        <w:tblStyle w:val="TableGrid"/>
        <w:tblW w:w="0" w:type="auto"/>
        <w:tblLook w:val="04A0" w:firstRow="1" w:lastRow="0" w:firstColumn="1" w:lastColumn="0" w:noHBand="0" w:noVBand="1"/>
      </w:tblPr>
      <w:tblGrid>
        <w:gridCol w:w="9617"/>
      </w:tblGrid>
      <w:tr w:rsidR="008C6FD1" w14:paraId="59602406" w14:textId="77777777" w:rsidTr="008C6FD1">
        <w:tc>
          <w:tcPr>
            <w:tcW w:w="9617" w:type="dxa"/>
          </w:tcPr>
          <w:bookmarkEnd w:id="1"/>
          <w:p w14:paraId="6D2447A5" w14:textId="77777777" w:rsidR="008C3582" w:rsidRPr="008C3582" w:rsidRDefault="008C3582" w:rsidP="008C3582">
            <w:pPr>
              <w:pStyle w:val="Heading3"/>
              <w:spacing w:before="120" w:after="240"/>
              <w:rPr>
                <w:rFonts w:ascii="Arial" w:hAnsi="Arial" w:cs="Arial"/>
                <w:color w:val="000000" w:themeColor="text1"/>
                <w:szCs w:val="16"/>
              </w:rPr>
            </w:pPr>
            <w:r w:rsidRPr="008C3582">
              <w:rPr>
                <w:rFonts w:ascii="Arial" w:hAnsi="Arial" w:cs="Arial"/>
                <w:color w:val="000000" w:themeColor="text1"/>
                <w:szCs w:val="16"/>
              </w:rPr>
              <w:lastRenderedPageBreak/>
              <w:t xml:space="preserve">Sub-topic 1-1 SSB </w:t>
            </w:r>
            <w:proofErr w:type="spellStart"/>
            <w:r w:rsidRPr="008C3582">
              <w:rPr>
                <w:rFonts w:ascii="Arial" w:hAnsi="Arial" w:cs="Arial"/>
                <w:color w:val="000000" w:themeColor="text1"/>
                <w:szCs w:val="16"/>
              </w:rPr>
              <w:t>adapation</w:t>
            </w:r>
            <w:proofErr w:type="spellEnd"/>
            <w:r w:rsidRPr="008C3582">
              <w:rPr>
                <w:rFonts w:ascii="Arial" w:hAnsi="Arial" w:cs="Arial"/>
                <w:color w:val="000000" w:themeColor="text1"/>
                <w:szCs w:val="16"/>
              </w:rPr>
              <w:t xml:space="preserve"> – Scenario</w:t>
            </w:r>
          </w:p>
          <w:p w14:paraId="68EEAF5D" w14:textId="77777777" w:rsidR="008C3582" w:rsidRPr="00BF5A6B" w:rsidRDefault="008C3582" w:rsidP="0061231F">
            <w:pPr>
              <w:snapToGrid w:val="0"/>
              <w:spacing w:after="120"/>
              <w:rPr>
                <w:b/>
                <w:sz w:val="21"/>
                <w:szCs w:val="21"/>
                <w:u w:val="single"/>
                <w:lang w:eastAsia="ko-KR"/>
              </w:rPr>
            </w:pPr>
            <w:r w:rsidRPr="00BF5A6B">
              <w:rPr>
                <w:b/>
                <w:sz w:val="21"/>
                <w:szCs w:val="21"/>
                <w:u w:val="single"/>
                <w:lang w:eastAsia="ko-KR"/>
              </w:rPr>
              <w:t>Issue 1-1-1: Scenario clarification based on RAN1 progress</w:t>
            </w:r>
          </w:p>
          <w:p w14:paraId="27CA738E" w14:textId="77777777" w:rsidR="008C3582" w:rsidRPr="0090100A" w:rsidRDefault="008C3582" w:rsidP="008C3582">
            <w:pPr>
              <w:snapToGrid w:val="0"/>
              <w:spacing w:after="120"/>
              <w:rPr>
                <w:rFonts w:eastAsia="DengXian"/>
                <w:sz w:val="21"/>
                <w:szCs w:val="21"/>
                <w:highlight w:val="green"/>
                <w:lang w:eastAsia="zh-CN"/>
              </w:rPr>
            </w:pPr>
            <w:r w:rsidRPr="0090100A">
              <w:rPr>
                <w:rFonts w:eastAsia="DengXian"/>
                <w:sz w:val="21"/>
                <w:szCs w:val="21"/>
                <w:highlight w:val="green"/>
                <w:lang w:eastAsia="zh-CN"/>
              </w:rPr>
              <w:t>Agreement:</w:t>
            </w:r>
          </w:p>
          <w:p w14:paraId="1CBFD03A" w14:textId="77777777" w:rsidR="008C3582" w:rsidRPr="008C3582" w:rsidRDefault="008C3582" w:rsidP="008C3582">
            <w:pPr>
              <w:pStyle w:val="ListParagraph"/>
              <w:numPr>
                <w:ilvl w:val="1"/>
                <w:numId w:val="25"/>
              </w:numPr>
              <w:snapToGrid w:val="0"/>
              <w:spacing w:after="120"/>
              <w:ind w:left="1656"/>
              <w:contextualSpacing w:val="0"/>
              <w:rPr>
                <w:szCs w:val="21"/>
              </w:rPr>
            </w:pPr>
            <w:r w:rsidRPr="008C3582">
              <w:rPr>
                <w:szCs w:val="21"/>
              </w:rPr>
              <w:t>Per RAN1 agreements, RAN4 to take following as starting point for SSB adaption discussion:</w:t>
            </w:r>
          </w:p>
          <w:p w14:paraId="05A3F90C" w14:textId="77777777" w:rsidR="008C3582" w:rsidRPr="008C3582" w:rsidRDefault="008C3582" w:rsidP="008C3582">
            <w:pPr>
              <w:pStyle w:val="ListParagraph"/>
              <w:numPr>
                <w:ilvl w:val="2"/>
                <w:numId w:val="25"/>
              </w:numPr>
              <w:snapToGrid w:val="0"/>
              <w:spacing w:after="120"/>
              <w:ind w:left="2376"/>
              <w:contextualSpacing w:val="0"/>
              <w:rPr>
                <w:szCs w:val="21"/>
              </w:rPr>
            </w:pPr>
            <w:r w:rsidRPr="008C3582">
              <w:rPr>
                <w:szCs w:val="21"/>
              </w:rPr>
              <w:t>CONNECTED mode</w:t>
            </w:r>
            <w:r w:rsidRPr="008C3582">
              <w:rPr>
                <w:szCs w:val="21"/>
                <w:u w:val="single"/>
              </w:rPr>
              <w:t xml:space="preserve">, and </w:t>
            </w:r>
          </w:p>
          <w:p w14:paraId="7E95E8C5" w14:textId="77777777" w:rsidR="008C3582" w:rsidRPr="008C3582" w:rsidRDefault="008C3582" w:rsidP="008C3582">
            <w:pPr>
              <w:pStyle w:val="ListParagraph"/>
              <w:numPr>
                <w:ilvl w:val="2"/>
                <w:numId w:val="25"/>
              </w:numPr>
              <w:snapToGrid w:val="0"/>
              <w:spacing w:after="120"/>
              <w:ind w:left="2376"/>
              <w:contextualSpacing w:val="0"/>
              <w:rPr>
                <w:szCs w:val="21"/>
              </w:rPr>
            </w:pPr>
            <w:r w:rsidRPr="008C3582">
              <w:rPr>
                <w:szCs w:val="21"/>
              </w:rPr>
              <w:t>SSB adaptation for SCell</w:t>
            </w:r>
            <w:r w:rsidRPr="008C3582">
              <w:rPr>
                <w:szCs w:val="21"/>
                <w:u w:val="single"/>
              </w:rPr>
              <w:t>, and</w:t>
            </w:r>
          </w:p>
          <w:p w14:paraId="580FBC3C" w14:textId="77777777" w:rsidR="008C3582" w:rsidRPr="008C3582" w:rsidRDefault="008C3582" w:rsidP="008C3582">
            <w:pPr>
              <w:pStyle w:val="ListParagraph"/>
              <w:numPr>
                <w:ilvl w:val="2"/>
                <w:numId w:val="25"/>
              </w:numPr>
              <w:snapToGrid w:val="0"/>
              <w:spacing w:after="120"/>
              <w:ind w:left="2376"/>
              <w:contextualSpacing w:val="0"/>
              <w:rPr>
                <w:szCs w:val="21"/>
              </w:rPr>
            </w:pPr>
            <w:r w:rsidRPr="008C3582">
              <w:rPr>
                <w:szCs w:val="21"/>
              </w:rPr>
              <w:t>SSB adaptation for NCD-SSB</w:t>
            </w:r>
            <w:r w:rsidRPr="008C3582">
              <w:rPr>
                <w:szCs w:val="21"/>
                <w:u w:val="single"/>
              </w:rPr>
              <w:t>, and</w:t>
            </w:r>
          </w:p>
          <w:p w14:paraId="6EB52E93" w14:textId="77777777" w:rsidR="008C3582" w:rsidRPr="008C3582" w:rsidRDefault="008C3582" w:rsidP="008C3582">
            <w:pPr>
              <w:pStyle w:val="ListParagraph"/>
              <w:numPr>
                <w:ilvl w:val="2"/>
                <w:numId w:val="25"/>
              </w:numPr>
              <w:snapToGrid w:val="0"/>
              <w:spacing w:after="120"/>
              <w:ind w:left="2376"/>
              <w:contextualSpacing w:val="0"/>
              <w:rPr>
                <w:szCs w:val="21"/>
              </w:rPr>
            </w:pPr>
            <w:r w:rsidRPr="008C3582">
              <w:rPr>
                <w:szCs w:val="21"/>
              </w:rPr>
              <w:t>SSB periodicity adaptation in time-domain</w:t>
            </w:r>
          </w:p>
          <w:p w14:paraId="37C8A302" w14:textId="77777777" w:rsidR="008C3582" w:rsidRPr="0090100A" w:rsidRDefault="008C3582" w:rsidP="008C3582">
            <w:pPr>
              <w:snapToGrid w:val="0"/>
              <w:spacing w:after="120"/>
              <w:ind w:left="1420"/>
              <w:rPr>
                <w:sz w:val="21"/>
                <w:szCs w:val="21"/>
                <w:lang w:eastAsia="zh-CN"/>
              </w:rPr>
            </w:pPr>
            <w:r w:rsidRPr="008C3582">
              <w:rPr>
                <w:sz w:val="21"/>
                <w:szCs w:val="21"/>
                <w:lang w:eastAsia="zh-CN"/>
              </w:rPr>
              <w:t xml:space="preserve">Note: Above could be further updated based on further RAN1 progress (e.g. </w:t>
            </w:r>
            <w:proofErr w:type="spellStart"/>
            <w:r w:rsidRPr="008C3582">
              <w:rPr>
                <w:sz w:val="21"/>
                <w:szCs w:val="21"/>
                <w:lang w:eastAsia="zh-CN"/>
              </w:rPr>
              <w:t>PCell</w:t>
            </w:r>
            <w:proofErr w:type="spellEnd"/>
            <w:r w:rsidRPr="008C3582">
              <w:rPr>
                <w:sz w:val="21"/>
                <w:szCs w:val="21"/>
                <w:lang w:eastAsia="zh-CN"/>
              </w:rPr>
              <w:t>, other adaptation mechanism)</w:t>
            </w:r>
          </w:p>
          <w:p w14:paraId="272242E5" w14:textId="77777777" w:rsidR="008C3582" w:rsidRDefault="008C3582" w:rsidP="008C3582">
            <w:pPr>
              <w:rPr>
                <w:lang w:eastAsia="zh-CN"/>
              </w:rPr>
            </w:pPr>
          </w:p>
          <w:p w14:paraId="686D0363" w14:textId="77777777" w:rsidR="008C3582" w:rsidRPr="00BF5A6B" w:rsidRDefault="008C3582" w:rsidP="008C3582">
            <w:pPr>
              <w:snapToGrid w:val="0"/>
              <w:spacing w:after="120"/>
              <w:rPr>
                <w:b/>
                <w:sz w:val="21"/>
                <w:szCs w:val="21"/>
                <w:u w:val="single"/>
                <w:lang w:eastAsia="ko-KR"/>
              </w:rPr>
            </w:pPr>
            <w:r w:rsidRPr="00BF5A6B">
              <w:rPr>
                <w:b/>
                <w:sz w:val="21"/>
                <w:szCs w:val="21"/>
                <w:u w:val="single"/>
                <w:lang w:eastAsia="ko-KR"/>
              </w:rPr>
              <w:t>Issue 1-2-1: Requirements need updating</w:t>
            </w:r>
          </w:p>
          <w:p w14:paraId="3927CFA5" w14:textId="77777777" w:rsidR="008C3582" w:rsidRPr="008C3582" w:rsidRDefault="008C3582" w:rsidP="008C3582">
            <w:pPr>
              <w:snapToGrid w:val="0"/>
              <w:spacing w:after="120"/>
              <w:rPr>
                <w:sz w:val="21"/>
                <w:szCs w:val="21"/>
                <w:lang w:eastAsia="zh-CN"/>
              </w:rPr>
            </w:pPr>
            <w:r w:rsidRPr="0010641C">
              <w:rPr>
                <w:rFonts w:hint="eastAsia"/>
                <w:sz w:val="21"/>
                <w:szCs w:val="21"/>
                <w:highlight w:val="green"/>
                <w:lang w:eastAsia="zh-CN"/>
              </w:rPr>
              <w:t>A</w:t>
            </w:r>
            <w:r w:rsidRPr="0010641C">
              <w:rPr>
                <w:sz w:val="21"/>
                <w:szCs w:val="21"/>
                <w:highlight w:val="green"/>
                <w:lang w:eastAsia="zh-CN"/>
              </w:rPr>
              <w:t>greement:</w:t>
            </w:r>
          </w:p>
          <w:p w14:paraId="4755CF3F" w14:textId="77777777" w:rsidR="008C3582" w:rsidRPr="008C3582" w:rsidRDefault="008C3582" w:rsidP="008C3582">
            <w:pPr>
              <w:pStyle w:val="ListParagraph"/>
              <w:numPr>
                <w:ilvl w:val="1"/>
                <w:numId w:val="25"/>
              </w:numPr>
              <w:snapToGrid w:val="0"/>
              <w:spacing w:after="120"/>
              <w:ind w:left="1656"/>
              <w:contextualSpacing w:val="0"/>
              <w:rPr>
                <w:szCs w:val="21"/>
              </w:rPr>
            </w:pPr>
            <w:r w:rsidRPr="008C3582">
              <w:rPr>
                <w:szCs w:val="21"/>
              </w:rPr>
              <w:t>RAN4 to discuss whether there are any impacts on at least the following RRM requirements due to SSB adaption:</w:t>
            </w:r>
          </w:p>
          <w:p w14:paraId="41FC89B7" w14:textId="77777777" w:rsidR="008C3582" w:rsidRPr="008C3582" w:rsidRDefault="008C3582" w:rsidP="008C3582">
            <w:pPr>
              <w:pStyle w:val="ListParagraph"/>
              <w:numPr>
                <w:ilvl w:val="2"/>
                <w:numId w:val="25"/>
              </w:numPr>
              <w:snapToGrid w:val="0"/>
              <w:spacing w:after="120"/>
              <w:ind w:left="2376"/>
              <w:contextualSpacing w:val="0"/>
              <w:rPr>
                <w:szCs w:val="21"/>
              </w:rPr>
            </w:pPr>
            <w:r w:rsidRPr="008C3582">
              <w:rPr>
                <w:szCs w:val="21"/>
              </w:rPr>
              <w:t>L1-RSRP for serving cell</w:t>
            </w:r>
          </w:p>
          <w:p w14:paraId="103C058E" w14:textId="77777777" w:rsidR="008C3582" w:rsidRPr="008C3582" w:rsidRDefault="008C3582" w:rsidP="008C3582">
            <w:pPr>
              <w:pStyle w:val="ListParagraph"/>
              <w:numPr>
                <w:ilvl w:val="2"/>
                <w:numId w:val="25"/>
              </w:numPr>
              <w:snapToGrid w:val="0"/>
              <w:spacing w:after="120"/>
              <w:ind w:left="2376"/>
              <w:contextualSpacing w:val="0"/>
              <w:rPr>
                <w:szCs w:val="21"/>
              </w:rPr>
            </w:pPr>
            <w:r w:rsidRPr="008C3582">
              <w:rPr>
                <w:szCs w:val="21"/>
              </w:rPr>
              <w:t>L1-SINR</w:t>
            </w:r>
          </w:p>
          <w:p w14:paraId="69ADC46B" w14:textId="77777777" w:rsidR="008C3582" w:rsidRPr="008C3582" w:rsidRDefault="008C3582" w:rsidP="008C3582">
            <w:pPr>
              <w:pStyle w:val="ListParagraph"/>
              <w:numPr>
                <w:ilvl w:val="2"/>
                <w:numId w:val="25"/>
              </w:numPr>
              <w:snapToGrid w:val="0"/>
              <w:spacing w:after="120"/>
              <w:ind w:left="2376"/>
              <w:contextualSpacing w:val="0"/>
              <w:rPr>
                <w:szCs w:val="21"/>
              </w:rPr>
            </w:pPr>
            <w:r w:rsidRPr="008C3582">
              <w:rPr>
                <w:szCs w:val="21"/>
              </w:rPr>
              <w:t>BFD</w:t>
            </w:r>
          </w:p>
          <w:p w14:paraId="4A5520AD" w14:textId="77777777" w:rsidR="008C3582" w:rsidRPr="008C3582" w:rsidRDefault="008C3582" w:rsidP="008C3582">
            <w:pPr>
              <w:pStyle w:val="ListParagraph"/>
              <w:numPr>
                <w:ilvl w:val="2"/>
                <w:numId w:val="25"/>
              </w:numPr>
              <w:snapToGrid w:val="0"/>
              <w:spacing w:after="120"/>
              <w:ind w:left="2376"/>
              <w:contextualSpacing w:val="0"/>
              <w:rPr>
                <w:szCs w:val="21"/>
              </w:rPr>
            </w:pPr>
            <w:r w:rsidRPr="008C3582">
              <w:rPr>
                <w:szCs w:val="21"/>
              </w:rPr>
              <w:t>CBD</w:t>
            </w:r>
          </w:p>
          <w:p w14:paraId="3ED36497" w14:textId="77777777" w:rsidR="008C3582" w:rsidRPr="008C3582" w:rsidRDefault="008C3582" w:rsidP="008C3582">
            <w:pPr>
              <w:pStyle w:val="ListParagraph"/>
              <w:numPr>
                <w:ilvl w:val="2"/>
                <w:numId w:val="25"/>
              </w:numPr>
              <w:snapToGrid w:val="0"/>
              <w:spacing w:after="120"/>
              <w:ind w:left="2376"/>
              <w:contextualSpacing w:val="0"/>
              <w:rPr>
                <w:szCs w:val="21"/>
              </w:rPr>
            </w:pPr>
            <w:r w:rsidRPr="008C3582">
              <w:rPr>
                <w:szCs w:val="21"/>
              </w:rPr>
              <w:t>SCell activation</w:t>
            </w:r>
          </w:p>
          <w:p w14:paraId="4EC6C33B" w14:textId="77777777" w:rsidR="008C3582" w:rsidRPr="008C3582" w:rsidRDefault="008C3582" w:rsidP="008C3582">
            <w:pPr>
              <w:pStyle w:val="ListParagraph"/>
              <w:numPr>
                <w:ilvl w:val="2"/>
                <w:numId w:val="25"/>
              </w:numPr>
              <w:snapToGrid w:val="0"/>
              <w:spacing w:after="120"/>
              <w:ind w:left="2376"/>
              <w:contextualSpacing w:val="0"/>
              <w:rPr>
                <w:szCs w:val="21"/>
              </w:rPr>
            </w:pPr>
            <w:r w:rsidRPr="008C3582">
              <w:rPr>
                <w:szCs w:val="21"/>
              </w:rPr>
              <w:t>TCI state switching</w:t>
            </w:r>
          </w:p>
          <w:p w14:paraId="3A3C8820" w14:textId="77777777" w:rsidR="008C3582" w:rsidRPr="008C3582" w:rsidRDefault="008C3582" w:rsidP="008C3582">
            <w:pPr>
              <w:pStyle w:val="ListParagraph"/>
              <w:numPr>
                <w:ilvl w:val="2"/>
                <w:numId w:val="25"/>
              </w:numPr>
              <w:snapToGrid w:val="0"/>
              <w:spacing w:after="120"/>
              <w:ind w:left="2376"/>
              <w:contextualSpacing w:val="0"/>
              <w:rPr>
                <w:szCs w:val="21"/>
              </w:rPr>
            </w:pPr>
            <w:r w:rsidRPr="008C3582">
              <w:rPr>
                <w:szCs w:val="21"/>
              </w:rPr>
              <w:t xml:space="preserve">NR intra-frequency L3 measurement </w:t>
            </w:r>
          </w:p>
          <w:p w14:paraId="3F3EF75C" w14:textId="77777777" w:rsidR="008C3582" w:rsidRPr="008C3582" w:rsidRDefault="008C3582" w:rsidP="008C3582">
            <w:pPr>
              <w:pStyle w:val="ListParagraph"/>
              <w:numPr>
                <w:ilvl w:val="2"/>
                <w:numId w:val="25"/>
              </w:numPr>
              <w:snapToGrid w:val="0"/>
              <w:spacing w:after="120"/>
              <w:ind w:left="2376"/>
              <w:contextualSpacing w:val="0"/>
              <w:rPr>
                <w:szCs w:val="21"/>
              </w:rPr>
            </w:pPr>
            <w:r w:rsidRPr="008C3582">
              <w:rPr>
                <w:szCs w:val="21"/>
              </w:rPr>
              <w:t xml:space="preserve">NR inter-frequency L3 measurement </w:t>
            </w:r>
          </w:p>
          <w:p w14:paraId="1EC72842" w14:textId="0E7E692A" w:rsidR="008C3582" w:rsidRPr="008C3582" w:rsidRDefault="008C3582" w:rsidP="008C3582">
            <w:pPr>
              <w:snapToGrid w:val="0"/>
              <w:spacing w:after="120"/>
              <w:ind w:left="1418"/>
              <w:rPr>
                <w:sz w:val="21"/>
                <w:szCs w:val="21"/>
                <w:lang w:eastAsia="zh-CN"/>
              </w:rPr>
            </w:pPr>
            <w:r w:rsidRPr="008C3582">
              <w:rPr>
                <w:sz w:val="21"/>
                <w:szCs w:val="21"/>
                <w:lang w:eastAsia="zh-CN"/>
              </w:rPr>
              <w:t>Note: Above list could be further updated based on RAN4 discussion.</w:t>
            </w:r>
          </w:p>
        </w:tc>
      </w:tr>
    </w:tbl>
    <w:p w14:paraId="23CCDAFF" w14:textId="09175F9D" w:rsidR="003519D8" w:rsidRDefault="003519D8" w:rsidP="00205F6E">
      <w:pPr>
        <w:spacing w:before="240" w:after="0" w:line="240" w:lineRule="auto"/>
        <w:rPr>
          <w:lang w:val="en-GB" w:eastAsia="zh-CN"/>
        </w:rPr>
      </w:pPr>
      <w:r w:rsidRPr="00205F6E">
        <w:rPr>
          <w:lang w:val="en-GB" w:eastAsia="zh-CN"/>
        </w:rPr>
        <w:t>Open issues for SSB adaptation are contained in [3].</w:t>
      </w:r>
    </w:p>
    <w:p w14:paraId="7B370713" w14:textId="77777777" w:rsidR="003519D8" w:rsidRPr="003519D8" w:rsidRDefault="003519D8" w:rsidP="003519D8">
      <w:pPr>
        <w:spacing w:after="0" w:line="240" w:lineRule="auto"/>
        <w:rPr>
          <w:lang w:val="en-GB" w:eastAsia="zh-CN"/>
        </w:rPr>
      </w:pPr>
    </w:p>
    <w:p w14:paraId="0FDE0108" w14:textId="6A5699CC" w:rsidR="008C6FD1" w:rsidRDefault="008C6FD1" w:rsidP="6C46DF50">
      <w:pPr>
        <w:spacing w:after="240" w:line="257" w:lineRule="auto"/>
        <w:jc w:val="both"/>
        <w:rPr>
          <w:rFonts w:eastAsia="Times New Roman" w:cs="Times New Roman"/>
          <w:color w:val="000000" w:themeColor="text1"/>
          <w:szCs w:val="20"/>
          <w:lang w:val="en-GB"/>
        </w:rPr>
      </w:pPr>
      <w:r w:rsidRPr="00937ED5">
        <w:rPr>
          <w:rFonts w:eastAsia="Times New Roman" w:cs="Times New Roman"/>
          <w:szCs w:val="20"/>
        </w:rPr>
        <w:t xml:space="preserve">RAN1 has discussed this enhancement in their last meetings. </w:t>
      </w:r>
      <w:r w:rsidRPr="00937ED5">
        <w:rPr>
          <w:rFonts w:eastAsia="Times New Roman" w:cs="Times New Roman"/>
          <w:color w:val="000000" w:themeColor="text1"/>
          <w:szCs w:val="20"/>
          <w:lang w:val="en-GB"/>
        </w:rPr>
        <w:t>At RAN1#118</w:t>
      </w:r>
      <w:r w:rsidR="00A312E2">
        <w:rPr>
          <w:rFonts w:eastAsia="Times New Roman" w:cs="Times New Roman"/>
          <w:color w:val="000000" w:themeColor="text1"/>
          <w:szCs w:val="20"/>
          <w:lang w:val="en-GB"/>
        </w:rPr>
        <w:t>bis</w:t>
      </w:r>
      <w:r w:rsidR="00A74F0A">
        <w:rPr>
          <w:rFonts w:eastAsia="Times New Roman" w:cs="Times New Roman"/>
          <w:color w:val="000000" w:themeColor="text1"/>
          <w:szCs w:val="20"/>
          <w:lang w:val="en-GB"/>
        </w:rPr>
        <w:t xml:space="preserve">, </w:t>
      </w:r>
      <w:r w:rsidRPr="00937ED5">
        <w:rPr>
          <w:rFonts w:eastAsia="Times New Roman" w:cs="Times New Roman"/>
          <w:color w:val="000000" w:themeColor="text1"/>
          <w:szCs w:val="20"/>
          <w:lang w:val="en-GB"/>
        </w:rPr>
        <w:t xml:space="preserve">the following </w:t>
      </w:r>
      <w:r w:rsidR="00A74F0A">
        <w:rPr>
          <w:rFonts w:eastAsia="Times New Roman" w:cs="Times New Roman"/>
          <w:color w:val="000000" w:themeColor="text1"/>
          <w:szCs w:val="20"/>
          <w:lang w:val="en-GB"/>
        </w:rPr>
        <w:t>conclusion was</w:t>
      </w:r>
      <w:r w:rsidRPr="00937ED5">
        <w:rPr>
          <w:rFonts w:eastAsia="Times New Roman" w:cs="Times New Roman"/>
          <w:color w:val="000000" w:themeColor="text1"/>
          <w:szCs w:val="20"/>
          <w:lang w:val="en-GB"/>
        </w:rPr>
        <w:t xml:space="preserve"> reached:</w:t>
      </w:r>
    </w:p>
    <w:tbl>
      <w:tblPr>
        <w:tblStyle w:val="TableGrid"/>
        <w:tblW w:w="0" w:type="auto"/>
        <w:tblLook w:val="04A0" w:firstRow="1" w:lastRow="0" w:firstColumn="1" w:lastColumn="0" w:noHBand="0" w:noVBand="1"/>
      </w:tblPr>
      <w:tblGrid>
        <w:gridCol w:w="9617"/>
      </w:tblGrid>
      <w:tr w:rsidR="00A74F0A" w14:paraId="45FC9D9C" w14:textId="77777777" w:rsidTr="00A74F0A">
        <w:tc>
          <w:tcPr>
            <w:tcW w:w="9617" w:type="dxa"/>
          </w:tcPr>
          <w:p w14:paraId="07374649" w14:textId="77777777" w:rsidR="00A74F0A" w:rsidRDefault="00A74F0A" w:rsidP="00A74F0A">
            <w:pPr>
              <w:spacing w:before="120"/>
              <w:rPr>
                <w:rFonts w:ascii="Times" w:eastAsia="Times" w:hAnsi="Times" w:cs="Times"/>
                <w:b/>
                <w:bCs/>
                <w:i/>
                <w:iCs/>
                <w:color w:val="000000" w:themeColor="text1"/>
                <w:szCs w:val="20"/>
              </w:rPr>
            </w:pPr>
            <w:r w:rsidRPr="000F36A9">
              <w:rPr>
                <w:rFonts w:ascii="Times" w:eastAsia="Times" w:hAnsi="Times" w:cs="Times"/>
                <w:b/>
                <w:bCs/>
                <w:i/>
                <w:iCs/>
                <w:color w:val="000000" w:themeColor="text1"/>
                <w:szCs w:val="20"/>
                <w:highlight w:val="green"/>
              </w:rPr>
              <w:t>Agreement</w:t>
            </w:r>
            <w:r>
              <w:rPr>
                <w:rFonts w:ascii="Times" w:eastAsia="Times" w:hAnsi="Times" w:cs="Times"/>
                <w:b/>
                <w:bCs/>
                <w:i/>
                <w:iCs/>
                <w:color w:val="000000" w:themeColor="text1"/>
                <w:szCs w:val="20"/>
                <w:highlight w:val="green"/>
              </w:rPr>
              <w:t>s</w:t>
            </w:r>
            <w:r w:rsidRPr="000F36A9">
              <w:rPr>
                <w:rFonts w:ascii="Times" w:eastAsia="Times" w:hAnsi="Times" w:cs="Times"/>
                <w:b/>
                <w:bCs/>
                <w:i/>
                <w:iCs/>
                <w:color w:val="000000" w:themeColor="text1"/>
                <w:szCs w:val="20"/>
                <w:highlight w:val="green"/>
              </w:rPr>
              <w:t xml:space="preserve"> (RAN1#11</w:t>
            </w:r>
            <w:r>
              <w:rPr>
                <w:rFonts w:ascii="Times" w:eastAsia="Times" w:hAnsi="Times" w:cs="Times"/>
                <w:b/>
                <w:bCs/>
                <w:i/>
                <w:iCs/>
                <w:color w:val="000000" w:themeColor="text1"/>
                <w:szCs w:val="20"/>
                <w:highlight w:val="green"/>
              </w:rPr>
              <w:t>8bis</w:t>
            </w:r>
            <w:r w:rsidRPr="000F36A9">
              <w:rPr>
                <w:rFonts w:ascii="Times" w:eastAsia="Times" w:hAnsi="Times" w:cs="Times"/>
                <w:b/>
                <w:bCs/>
                <w:i/>
                <w:iCs/>
                <w:color w:val="000000" w:themeColor="text1"/>
                <w:szCs w:val="20"/>
                <w:highlight w:val="green"/>
              </w:rPr>
              <w:t>)</w:t>
            </w:r>
          </w:p>
          <w:p w14:paraId="6E902579" w14:textId="77777777" w:rsidR="00A74F0A" w:rsidRPr="00230DB1" w:rsidRDefault="00A74F0A" w:rsidP="00A74F0A">
            <w:pPr>
              <w:spacing w:before="120" w:after="240"/>
              <w:rPr>
                <w:rFonts w:ascii="Times" w:eastAsia="Times" w:hAnsi="Times" w:cs="Times"/>
                <w:b/>
                <w:bCs/>
                <w:color w:val="000000" w:themeColor="text1"/>
                <w:szCs w:val="20"/>
              </w:rPr>
            </w:pPr>
            <w:r w:rsidRPr="00230DB1">
              <w:rPr>
                <w:rFonts w:ascii="Times" w:eastAsia="Times" w:hAnsi="Times" w:cs="Times"/>
                <w:b/>
                <w:bCs/>
                <w:color w:val="000000" w:themeColor="text1"/>
                <w:szCs w:val="20"/>
              </w:rPr>
              <w:t>[Adaptation of SSB in time domain]</w:t>
            </w:r>
          </w:p>
          <w:p w14:paraId="2AFA93AF" w14:textId="77777777" w:rsidR="00A74F0A" w:rsidRPr="00A74F0A" w:rsidRDefault="00A74F0A" w:rsidP="00A74F0A">
            <w:pPr>
              <w:jc w:val="both"/>
              <w:textAlignment w:val="baseline"/>
              <w:rPr>
                <w:rFonts w:ascii="Segoe UI" w:eastAsia="Times New Roman" w:hAnsi="Segoe UI" w:cs="Segoe UI"/>
                <w:szCs w:val="20"/>
                <w:lang w:eastAsia="en-GB"/>
              </w:rPr>
            </w:pPr>
            <w:r w:rsidRPr="00A74F0A">
              <w:rPr>
                <w:rFonts w:eastAsia="Times New Roman" w:cs="Times New Roman"/>
                <w:b/>
                <w:bCs/>
                <w:color w:val="001135"/>
                <w:position w:val="-1"/>
                <w:szCs w:val="20"/>
                <w:lang w:val="en-GB" w:eastAsia="en-GB"/>
              </w:rPr>
              <w:t>Conclusion</w:t>
            </w:r>
            <w:r w:rsidRPr="00A74F0A">
              <w:rPr>
                <w:rFonts w:eastAsia="Times New Roman" w:cs="Times New Roman"/>
                <w:szCs w:val="20"/>
                <w:lang w:eastAsia="en-GB"/>
              </w:rPr>
              <w:t>​</w:t>
            </w:r>
          </w:p>
          <w:p w14:paraId="7F3F3258" w14:textId="77777777" w:rsidR="00A74F0A" w:rsidRDefault="00A74F0A" w:rsidP="00A74F0A">
            <w:pPr>
              <w:spacing w:after="120"/>
              <w:jc w:val="both"/>
              <w:textAlignment w:val="baseline"/>
              <w:rPr>
                <w:rFonts w:eastAsia="Times New Roman" w:cs="Times New Roman"/>
                <w:szCs w:val="20"/>
                <w:lang w:eastAsia="en-GB"/>
              </w:rPr>
            </w:pPr>
            <w:r w:rsidRPr="00A74F0A">
              <w:rPr>
                <w:rFonts w:eastAsia="Times New Roman" w:cs="Times New Roman"/>
                <w:color w:val="001135"/>
                <w:position w:val="-1"/>
                <w:szCs w:val="20"/>
                <w:lang w:val="en-GB" w:eastAsia="en-GB"/>
              </w:rPr>
              <w:t>There is no consensus on the support of adaptation of SSB for idle mode UEs in Rel-19</w:t>
            </w:r>
            <w:r w:rsidRPr="00A74F0A">
              <w:rPr>
                <w:rFonts w:eastAsia="Times New Roman" w:cs="Times New Roman"/>
                <w:szCs w:val="20"/>
                <w:lang w:eastAsia="en-GB"/>
              </w:rPr>
              <w:t>​</w:t>
            </w:r>
            <w:r>
              <w:rPr>
                <w:rFonts w:eastAsia="Times New Roman" w:cs="Times New Roman"/>
                <w:szCs w:val="20"/>
                <w:lang w:eastAsia="en-GB"/>
              </w:rPr>
              <w:t>.</w:t>
            </w:r>
          </w:p>
          <w:p w14:paraId="02490025" w14:textId="77777777" w:rsidR="00A74F0A" w:rsidRPr="00A74F0A" w:rsidRDefault="00A74F0A" w:rsidP="00A74F0A">
            <w:pPr>
              <w:spacing w:after="120"/>
              <w:jc w:val="both"/>
              <w:textAlignment w:val="baseline"/>
              <w:rPr>
                <w:rFonts w:ascii="Segoe UI" w:eastAsia="Times New Roman" w:hAnsi="Segoe UI" w:cs="Segoe UI"/>
                <w:szCs w:val="20"/>
                <w:lang w:eastAsia="en-GB"/>
              </w:rPr>
            </w:pPr>
            <w:r w:rsidRPr="00A74F0A">
              <w:rPr>
                <w:rFonts w:eastAsia="Times New Roman" w:cs="Times New Roman"/>
                <w:b/>
                <w:bCs/>
                <w:color w:val="001135"/>
                <w:position w:val="-1"/>
                <w:szCs w:val="20"/>
                <w:highlight w:val="green"/>
                <w:lang w:val="en-GB" w:eastAsia="en-GB"/>
              </w:rPr>
              <w:t>Proposal 2.1.4-rev1</w:t>
            </w:r>
            <w:r w:rsidRPr="00A74F0A">
              <w:rPr>
                <w:rFonts w:eastAsia="Times New Roman" w:cs="Times New Roman"/>
                <w:szCs w:val="20"/>
                <w:lang w:eastAsia="en-GB"/>
              </w:rPr>
              <w:t>​</w:t>
            </w:r>
          </w:p>
          <w:p w14:paraId="45973E18" w14:textId="77777777" w:rsidR="00A74F0A" w:rsidRDefault="00A74F0A" w:rsidP="00A74F0A">
            <w:pPr>
              <w:textAlignment w:val="baseline"/>
              <w:rPr>
                <w:rFonts w:eastAsia="Times New Roman" w:cs="Times New Roman"/>
                <w:szCs w:val="20"/>
                <w:lang w:eastAsia="en-GB"/>
              </w:rPr>
            </w:pPr>
            <w:r w:rsidRPr="00A74F0A">
              <w:rPr>
                <w:rFonts w:ascii="Times" w:eastAsia="Times New Roman" w:hAnsi="Times" w:cs="Times"/>
                <w:color w:val="001135"/>
                <w:position w:val="1"/>
                <w:szCs w:val="20"/>
                <w:lang w:val="en-GB" w:eastAsia="en-GB"/>
              </w:rPr>
              <w:t xml:space="preserve">For Cell DTX extension to SSBs not on sync-raster for connected mode UEs, select Option 3, i.e. </w:t>
            </w:r>
            <w:r w:rsidRPr="00A74F0A">
              <w:rPr>
                <w:rFonts w:eastAsia="Times New Roman" w:cs="Times New Roman"/>
                <w:color w:val="001135"/>
                <w:position w:val="1"/>
                <w:szCs w:val="20"/>
                <w:lang w:val="en-GB" w:eastAsia="en-GB"/>
              </w:rPr>
              <w:t xml:space="preserve">Cell DTX does not impact UE assumption on SSB transmissions (i.e. legacy </w:t>
            </w:r>
            <w:proofErr w:type="spellStart"/>
            <w:r w:rsidRPr="00A74F0A">
              <w:rPr>
                <w:rFonts w:eastAsia="Times New Roman" w:cs="Times New Roman"/>
                <w:color w:val="001135"/>
                <w:position w:val="1"/>
                <w:szCs w:val="20"/>
                <w:lang w:val="en-GB" w:eastAsia="en-GB"/>
              </w:rPr>
              <w:t>behavior</w:t>
            </w:r>
            <w:proofErr w:type="spellEnd"/>
            <w:r w:rsidRPr="00A74F0A">
              <w:rPr>
                <w:rFonts w:eastAsia="Times New Roman" w:cs="Times New Roman"/>
                <w:color w:val="001135"/>
                <w:position w:val="1"/>
                <w:szCs w:val="20"/>
                <w:lang w:val="en-GB" w:eastAsia="en-GB"/>
              </w:rPr>
              <w:t>).</w:t>
            </w:r>
            <w:r w:rsidRPr="00A74F0A">
              <w:rPr>
                <w:rFonts w:eastAsia="Times New Roman" w:cs="Times New Roman"/>
                <w:szCs w:val="20"/>
                <w:lang w:eastAsia="en-GB"/>
              </w:rPr>
              <w:t>​</w:t>
            </w:r>
          </w:p>
          <w:p w14:paraId="1087D4D5" w14:textId="553C4563" w:rsidR="00A74F0A" w:rsidRPr="00A74F0A" w:rsidRDefault="00A74F0A" w:rsidP="00A74F0A">
            <w:pPr>
              <w:pStyle w:val="ListParagraph"/>
              <w:numPr>
                <w:ilvl w:val="0"/>
                <w:numId w:val="50"/>
              </w:numPr>
              <w:spacing w:before="120" w:after="120"/>
              <w:ind w:left="714" w:hanging="357"/>
              <w:contextualSpacing w:val="0"/>
              <w:textAlignment w:val="baseline"/>
              <w:rPr>
                <w:rFonts w:ascii="Segoe UI" w:eastAsia="Times New Roman" w:hAnsi="Segoe UI" w:cs="Segoe UI"/>
                <w:szCs w:val="20"/>
                <w:lang w:eastAsia="en-GB"/>
              </w:rPr>
            </w:pPr>
            <w:r w:rsidRPr="00A74F0A">
              <w:rPr>
                <w:rFonts w:eastAsia="Times New Roman" w:cs="Times New Roman"/>
                <w:szCs w:val="20"/>
                <w:lang w:eastAsia="en-GB"/>
              </w:rPr>
              <w:t>No spec impact</w:t>
            </w:r>
          </w:p>
        </w:tc>
      </w:tr>
    </w:tbl>
    <w:p w14:paraId="7196D7B2" w14:textId="70F09C1F" w:rsidR="00A74F0A" w:rsidRDefault="00A74F0A" w:rsidP="00A74F0A">
      <w:pPr>
        <w:spacing w:before="240" w:after="240" w:line="257" w:lineRule="auto"/>
        <w:jc w:val="both"/>
        <w:rPr>
          <w:rFonts w:eastAsia="Times New Roman" w:cs="Times New Roman"/>
          <w:color w:val="000000" w:themeColor="text1"/>
          <w:szCs w:val="20"/>
          <w:lang w:val="en-GB"/>
        </w:rPr>
      </w:pPr>
      <w:r>
        <w:rPr>
          <w:rFonts w:eastAsia="Times New Roman" w:cs="Times New Roman"/>
          <w:color w:val="000000" w:themeColor="text1"/>
          <w:szCs w:val="20"/>
          <w:lang w:val="en-GB"/>
        </w:rPr>
        <w:t xml:space="preserve">At RAN1 #118 </w:t>
      </w:r>
      <w:r w:rsidRPr="00937ED5">
        <w:rPr>
          <w:rFonts w:eastAsia="Times New Roman" w:cs="Times New Roman"/>
          <w:color w:val="000000" w:themeColor="text1"/>
          <w:szCs w:val="20"/>
          <w:lang w:val="en-GB"/>
        </w:rPr>
        <w:t>meeting, the following agreements were reached:</w:t>
      </w:r>
    </w:p>
    <w:tbl>
      <w:tblPr>
        <w:tblStyle w:val="TableGrid"/>
        <w:tblW w:w="0" w:type="auto"/>
        <w:tblLook w:val="04A0" w:firstRow="1" w:lastRow="0" w:firstColumn="1" w:lastColumn="0" w:noHBand="0" w:noVBand="1"/>
      </w:tblPr>
      <w:tblGrid>
        <w:gridCol w:w="9617"/>
      </w:tblGrid>
      <w:tr w:rsidR="008C6FD1" w14:paraId="3C736116" w14:textId="77777777" w:rsidTr="008C6FD1">
        <w:tc>
          <w:tcPr>
            <w:tcW w:w="9617" w:type="dxa"/>
          </w:tcPr>
          <w:p w14:paraId="5A12932B" w14:textId="1FB2E22E" w:rsidR="008C6FD1" w:rsidRDefault="008C6FD1" w:rsidP="008C6FD1">
            <w:pPr>
              <w:spacing w:before="120"/>
              <w:rPr>
                <w:rFonts w:ascii="Times" w:eastAsia="Times" w:hAnsi="Times" w:cs="Times"/>
                <w:b/>
                <w:bCs/>
                <w:i/>
                <w:iCs/>
                <w:color w:val="000000" w:themeColor="text1"/>
                <w:szCs w:val="20"/>
              </w:rPr>
            </w:pPr>
            <w:r w:rsidRPr="000F36A9">
              <w:rPr>
                <w:rFonts w:ascii="Times" w:eastAsia="Times" w:hAnsi="Times" w:cs="Times"/>
                <w:b/>
                <w:bCs/>
                <w:i/>
                <w:iCs/>
                <w:color w:val="000000" w:themeColor="text1"/>
                <w:szCs w:val="20"/>
                <w:highlight w:val="green"/>
              </w:rPr>
              <w:t>Agreement</w:t>
            </w:r>
            <w:r w:rsidR="00883CF7">
              <w:rPr>
                <w:rFonts w:ascii="Times" w:eastAsia="Times" w:hAnsi="Times" w:cs="Times"/>
                <w:b/>
                <w:bCs/>
                <w:i/>
                <w:iCs/>
                <w:color w:val="000000" w:themeColor="text1"/>
                <w:szCs w:val="20"/>
                <w:highlight w:val="green"/>
              </w:rPr>
              <w:t>s</w:t>
            </w:r>
            <w:r w:rsidRPr="000F36A9">
              <w:rPr>
                <w:rFonts w:ascii="Times" w:eastAsia="Times" w:hAnsi="Times" w:cs="Times"/>
                <w:b/>
                <w:bCs/>
                <w:i/>
                <w:iCs/>
                <w:color w:val="000000" w:themeColor="text1"/>
                <w:szCs w:val="20"/>
                <w:highlight w:val="green"/>
              </w:rPr>
              <w:t xml:space="preserve"> (RAN1#11</w:t>
            </w:r>
            <w:r>
              <w:rPr>
                <w:rFonts w:ascii="Times" w:eastAsia="Times" w:hAnsi="Times" w:cs="Times"/>
                <w:b/>
                <w:bCs/>
                <w:i/>
                <w:iCs/>
                <w:color w:val="000000" w:themeColor="text1"/>
                <w:szCs w:val="20"/>
                <w:highlight w:val="green"/>
              </w:rPr>
              <w:t>8</w:t>
            </w:r>
            <w:r w:rsidRPr="000F36A9">
              <w:rPr>
                <w:rFonts w:ascii="Times" w:eastAsia="Times" w:hAnsi="Times" w:cs="Times"/>
                <w:b/>
                <w:bCs/>
                <w:i/>
                <w:iCs/>
                <w:color w:val="000000" w:themeColor="text1"/>
                <w:szCs w:val="20"/>
                <w:highlight w:val="green"/>
              </w:rPr>
              <w:t>)</w:t>
            </w:r>
          </w:p>
          <w:p w14:paraId="74906839" w14:textId="7893C4BB" w:rsidR="00230DB1" w:rsidRPr="00A74F0A" w:rsidRDefault="00230DB1" w:rsidP="00A74F0A">
            <w:pPr>
              <w:spacing w:before="120" w:after="240"/>
              <w:rPr>
                <w:rFonts w:ascii="Times" w:eastAsia="Times" w:hAnsi="Times" w:cs="Times"/>
                <w:b/>
                <w:bCs/>
                <w:color w:val="000000" w:themeColor="text1"/>
                <w:szCs w:val="20"/>
              </w:rPr>
            </w:pPr>
            <w:r w:rsidRPr="00230DB1">
              <w:rPr>
                <w:rFonts w:ascii="Times" w:eastAsia="Times" w:hAnsi="Times" w:cs="Times"/>
                <w:b/>
                <w:bCs/>
                <w:color w:val="000000" w:themeColor="text1"/>
                <w:szCs w:val="20"/>
              </w:rPr>
              <w:lastRenderedPageBreak/>
              <w:t>[Adaptation of SSB in time domain]</w:t>
            </w:r>
          </w:p>
          <w:p w14:paraId="3FC2A10F" w14:textId="77777777" w:rsidR="00883CF7" w:rsidRPr="00883CF7" w:rsidRDefault="00883CF7" w:rsidP="00883CF7">
            <w:pPr>
              <w:rPr>
                <w:rFonts w:eastAsia="Times New Roman" w:cs="Times New Roman"/>
                <w:szCs w:val="20"/>
                <w:lang w:val="en-GB" w:eastAsia="en-GB"/>
              </w:rPr>
            </w:pPr>
            <w:r w:rsidRPr="00883CF7">
              <w:rPr>
                <w:rFonts w:ascii="Times" w:eastAsia="Batang" w:hAnsi="Times" w:cs="Times"/>
                <w:b/>
                <w:bCs/>
                <w:color w:val="001135"/>
                <w:kern w:val="24"/>
                <w:szCs w:val="20"/>
                <w:highlight w:val="green"/>
                <w:lang w:val="en-GB" w:eastAsia="en-GB"/>
              </w:rPr>
              <w:t>Agreement</w:t>
            </w:r>
          </w:p>
          <w:p w14:paraId="28A9A32D" w14:textId="77777777" w:rsidR="00883CF7" w:rsidRPr="00883CF7" w:rsidRDefault="00883CF7" w:rsidP="00883CF7">
            <w:pPr>
              <w:rPr>
                <w:rFonts w:eastAsia="Times New Roman" w:cs="Times New Roman"/>
                <w:szCs w:val="20"/>
                <w:lang w:val="en-GB" w:eastAsia="en-GB"/>
              </w:rPr>
            </w:pPr>
            <w:r w:rsidRPr="00883CF7">
              <w:rPr>
                <w:rFonts w:eastAsia="Batang" w:cs="Times New Roman"/>
                <w:color w:val="001135"/>
                <w:kern w:val="24"/>
                <w:szCs w:val="20"/>
                <w:lang w:val="en-GB" w:eastAsia="en-GB"/>
              </w:rPr>
              <w:t>For adaptation mechanism(s) of SSB in time-domain,</w:t>
            </w:r>
          </w:p>
          <w:p w14:paraId="0EE5D050" w14:textId="77777777" w:rsidR="00883CF7" w:rsidRPr="00883CF7" w:rsidRDefault="00883CF7" w:rsidP="00230DB1">
            <w:pPr>
              <w:numPr>
                <w:ilvl w:val="0"/>
                <w:numId w:val="33"/>
              </w:numPr>
              <w:tabs>
                <w:tab w:val="clear" w:pos="720"/>
              </w:tabs>
              <w:spacing w:line="256" w:lineRule="auto"/>
              <w:ind w:left="731" w:hanging="284"/>
              <w:contextualSpacing/>
              <w:rPr>
                <w:rFonts w:eastAsia="Times New Roman" w:cs="Times New Roman"/>
                <w:szCs w:val="20"/>
                <w:lang w:val="en-GB" w:eastAsia="en-GB"/>
              </w:rPr>
            </w:pPr>
            <w:r w:rsidRPr="00883CF7">
              <w:rPr>
                <w:rFonts w:eastAsia="Batang" w:cs="Times New Roman"/>
                <w:color w:val="001135"/>
                <w:kern w:val="24"/>
                <w:szCs w:val="20"/>
                <w:lang w:val="en-GB" w:eastAsia="en-GB"/>
              </w:rPr>
              <w:t xml:space="preserve">For Rel-19 NES-capable UE’s </w:t>
            </w:r>
            <w:proofErr w:type="spellStart"/>
            <w:r w:rsidRPr="00883CF7">
              <w:rPr>
                <w:rFonts w:eastAsia="Batang" w:cs="Times New Roman"/>
                <w:color w:val="001135"/>
                <w:kern w:val="24"/>
                <w:szCs w:val="20"/>
                <w:lang w:val="en-GB" w:eastAsia="en-GB"/>
              </w:rPr>
              <w:t>PCell</w:t>
            </w:r>
            <w:proofErr w:type="spellEnd"/>
            <w:r w:rsidRPr="00883CF7">
              <w:rPr>
                <w:rFonts w:eastAsia="Batang" w:cs="Times New Roman"/>
                <w:color w:val="001135"/>
                <w:kern w:val="24"/>
                <w:szCs w:val="20"/>
                <w:lang w:val="en-GB" w:eastAsia="en-GB"/>
              </w:rPr>
              <w:t xml:space="preserve"> (Connected mode), adaptation of CD-SSB on sync raster is not supported </w:t>
            </w:r>
          </w:p>
          <w:p w14:paraId="2175542C" w14:textId="77777777" w:rsidR="00883CF7" w:rsidRPr="00883CF7" w:rsidRDefault="00883CF7" w:rsidP="00230DB1">
            <w:pPr>
              <w:numPr>
                <w:ilvl w:val="1"/>
                <w:numId w:val="33"/>
              </w:numPr>
              <w:tabs>
                <w:tab w:val="clear" w:pos="1440"/>
              </w:tabs>
              <w:spacing w:line="256" w:lineRule="auto"/>
              <w:ind w:hanging="284"/>
              <w:contextualSpacing/>
              <w:rPr>
                <w:rFonts w:eastAsia="Times New Roman" w:cs="Times New Roman"/>
                <w:szCs w:val="20"/>
                <w:lang w:val="en-GB" w:eastAsia="en-GB"/>
              </w:rPr>
            </w:pPr>
            <w:r w:rsidRPr="00883CF7">
              <w:rPr>
                <w:rFonts w:eastAsia="Batang" w:cs="Times New Roman"/>
                <w:color w:val="001135"/>
                <w:kern w:val="24"/>
                <w:szCs w:val="20"/>
                <w:lang w:val="en-GB" w:eastAsia="en-GB"/>
              </w:rPr>
              <w:t>FFS: Adaptation for SSB that is not CD-SSB is supported (A2)</w:t>
            </w:r>
          </w:p>
          <w:p w14:paraId="2D2ADDEC" w14:textId="77777777" w:rsidR="00883CF7" w:rsidRPr="00883CF7" w:rsidRDefault="00883CF7" w:rsidP="00230DB1">
            <w:pPr>
              <w:numPr>
                <w:ilvl w:val="1"/>
                <w:numId w:val="33"/>
              </w:numPr>
              <w:tabs>
                <w:tab w:val="clear" w:pos="1440"/>
              </w:tabs>
              <w:spacing w:line="256" w:lineRule="auto"/>
              <w:ind w:hanging="284"/>
              <w:contextualSpacing/>
              <w:rPr>
                <w:rFonts w:eastAsia="Times New Roman" w:cs="Times New Roman"/>
                <w:szCs w:val="20"/>
                <w:lang w:val="en-GB" w:eastAsia="en-GB"/>
              </w:rPr>
            </w:pPr>
            <w:r w:rsidRPr="00883CF7">
              <w:rPr>
                <w:rFonts w:eastAsia="Batang" w:cs="Times New Roman"/>
                <w:color w:val="001135"/>
                <w:kern w:val="24"/>
                <w:szCs w:val="20"/>
                <w:lang w:val="en-GB" w:eastAsia="en-GB"/>
              </w:rPr>
              <w:t>FFS: Adaptation for SSB not on sync raster is supported (A3)</w:t>
            </w:r>
          </w:p>
          <w:p w14:paraId="60907A94" w14:textId="77777777" w:rsidR="00883CF7" w:rsidRPr="00883CF7" w:rsidRDefault="00883CF7" w:rsidP="00230DB1">
            <w:pPr>
              <w:numPr>
                <w:ilvl w:val="0"/>
                <w:numId w:val="33"/>
              </w:numPr>
              <w:tabs>
                <w:tab w:val="clear" w:pos="720"/>
              </w:tabs>
              <w:spacing w:line="256" w:lineRule="auto"/>
              <w:ind w:left="731" w:hanging="284"/>
              <w:contextualSpacing/>
              <w:rPr>
                <w:rFonts w:eastAsia="Times New Roman" w:cs="Times New Roman"/>
                <w:szCs w:val="20"/>
                <w:lang w:val="en-GB" w:eastAsia="en-GB"/>
              </w:rPr>
            </w:pPr>
            <w:r w:rsidRPr="00883CF7">
              <w:rPr>
                <w:rFonts w:eastAsia="Batang" w:cs="Times New Roman"/>
                <w:color w:val="001135"/>
                <w:kern w:val="24"/>
                <w:szCs w:val="20"/>
                <w:lang w:val="en-GB" w:eastAsia="en-GB"/>
              </w:rPr>
              <w:t>For Rel-19 NES-capable UE’s SCell</w:t>
            </w:r>
          </w:p>
          <w:p w14:paraId="21BB636C" w14:textId="77777777" w:rsidR="00883CF7" w:rsidRPr="00883CF7" w:rsidRDefault="00883CF7" w:rsidP="00230DB1">
            <w:pPr>
              <w:numPr>
                <w:ilvl w:val="1"/>
                <w:numId w:val="33"/>
              </w:numPr>
              <w:tabs>
                <w:tab w:val="clear" w:pos="1440"/>
              </w:tabs>
              <w:spacing w:line="256" w:lineRule="auto"/>
              <w:ind w:hanging="284"/>
              <w:contextualSpacing/>
              <w:rPr>
                <w:rFonts w:eastAsia="Times New Roman" w:cs="Times New Roman"/>
                <w:szCs w:val="20"/>
                <w:lang w:val="en-GB" w:eastAsia="en-GB"/>
              </w:rPr>
            </w:pPr>
            <w:r w:rsidRPr="00883CF7">
              <w:rPr>
                <w:rFonts w:eastAsia="Batang" w:cs="Times New Roman"/>
                <w:color w:val="001135"/>
                <w:kern w:val="24"/>
                <w:szCs w:val="20"/>
                <w:lang w:val="en-GB" w:eastAsia="en-GB"/>
              </w:rPr>
              <w:t>Adaptation of SSB configured for the SCell is supported for the following cases</w:t>
            </w:r>
          </w:p>
          <w:p w14:paraId="2CE1F00A" w14:textId="77777777" w:rsidR="00883CF7" w:rsidRPr="00883CF7" w:rsidRDefault="00883CF7" w:rsidP="00230DB1">
            <w:pPr>
              <w:numPr>
                <w:ilvl w:val="2"/>
                <w:numId w:val="33"/>
              </w:numPr>
              <w:tabs>
                <w:tab w:val="clear" w:pos="2160"/>
              </w:tabs>
              <w:spacing w:line="256" w:lineRule="auto"/>
              <w:ind w:left="1865" w:hanging="284"/>
              <w:contextualSpacing/>
              <w:rPr>
                <w:rFonts w:eastAsia="Times New Roman" w:cs="Times New Roman"/>
                <w:szCs w:val="20"/>
                <w:lang w:val="en-GB" w:eastAsia="en-GB"/>
              </w:rPr>
            </w:pPr>
            <w:r w:rsidRPr="00883CF7">
              <w:rPr>
                <w:rFonts w:eastAsia="Batang" w:cs="Times New Roman"/>
                <w:color w:val="001135"/>
                <w:kern w:val="24"/>
                <w:szCs w:val="20"/>
                <w:lang w:val="en-GB" w:eastAsia="en-GB"/>
              </w:rPr>
              <w:t>FFS: Adaptation for CD-SSB (B1) including UE impact compared to legacy operation where the SSB is configured with periodicity&gt;20msec for SCell</w:t>
            </w:r>
          </w:p>
          <w:p w14:paraId="72C2863F" w14:textId="77777777" w:rsidR="00883CF7" w:rsidRPr="00883CF7" w:rsidRDefault="00883CF7" w:rsidP="00230DB1">
            <w:pPr>
              <w:numPr>
                <w:ilvl w:val="2"/>
                <w:numId w:val="33"/>
              </w:numPr>
              <w:tabs>
                <w:tab w:val="clear" w:pos="2160"/>
              </w:tabs>
              <w:spacing w:line="256" w:lineRule="auto"/>
              <w:ind w:left="1865" w:hanging="284"/>
              <w:contextualSpacing/>
              <w:rPr>
                <w:rFonts w:eastAsia="Times New Roman" w:cs="Times New Roman"/>
                <w:szCs w:val="20"/>
                <w:lang w:val="en-GB" w:eastAsia="en-GB"/>
              </w:rPr>
            </w:pPr>
            <w:r w:rsidRPr="00883CF7">
              <w:rPr>
                <w:rFonts w:eastAsia="Batang" w:cs="Times New Roman"/>
                <w:color w:val="001135"/>
                <w:kern w:val="24"/>
                <w:szCs w:val="20"/>
                <w:lang w:val="en-GB" w:eastAsia="en-GB"/>
              </w:rPr>
              <w:t>Adaptation for SSB that is not CD-SSB on sync raster (B2’)</w:t>
            </w:r>
          </w:p>
          <w:p w14:paraId="2BA51E31" w14:textId="77777777" w:rsidR="00883CF7" w:rsidRPr="00883CF7" w:rsidRDefault="00883CF7" w:rsidP="00230DB1">
            <w:pPr>
              <w:numPr>
                <w:ilvl w:val="2"/>
                <w:numId w:val="33"/>
              </w:numPr>
              <w:tabs>
                <w:tab w:val="clear" w:pos="2160"/>
              </w:tabs>
              <w:spacing w:line="256" w:lineRule="auto"/>
              <w:ind w:left="1865" w:hanging="284"/>
              <w:contextualSpacing/>
              <w:rPr>
                <w:rFonts w:eastAsia="Times New Roman" w:cs="Times New Roman"/>
                <w:szCs w:val="20"/>
                <w:lang w:val="en-GB" w:eastAsia="en-GB"/>
              </w:rPr>
            </w:pPr>
            <w:r w:rsidRPr="00883CF7">
              <w:rPr>
                <w:rFonts w:eastAsia="Batang" w:cs="Times New Roman"/>
                <w:color w:val="001135"/>
                <w:kern w:val="24"/>
                <w:szCs w:val="20"/>
                <w:lang w:val="en-GB" w:eastAsia="en-GB"/>
              </w:rPr>
              <w:t>Adaptation for SSB that is not CD-SSB not on sync raster (B3’)</w:t>
            </w:r>
          </w:p>
          <w:p w14:paraId="788408A7" w14:textId="77777777" w:rsidR="00883CF7" w:rsidRPr="00883CF7" w:rsidRDefault="00883CF7" w:rsidP="00883CF7">
            <w:pPr>
              <w:spacing w:after="120"/>
              <w:rPr>
                <w:rFonts w:eastAsia="Times New Roman" w:cs="Times New Roman"/>
                <w:szCs w:val="20"/>
                <w:lang w:val="en-GB" w:eastAsia="en-GB"/>
              </w:rPr>
            </w:pPr>
            <w:r w:rsidRPr="00883CF7">
              <w:rPr>
                <w:rFonts w:ascii="Times" w:eastAsia="Batang" w:hAnsi="Times" w:cs="Times New Roman"/>
                <w:b/>
                <w:bCs/>
                <w:color w:val="001135"/>
                <w:kern w:val="24"/>
                <w:szCs w:val="20"/>
                <w:highlight w:val="green"/>
                <w:lang w:val="en-GB" w:eastAsia="en-GB"/>
              </w:rPr>
              <w:t>Agreement</w:t>
            </w:r>
          </w:p>
          <w:p w14:paraId="7C4CDA1D" w14:textId="77777777" w:rsidR="00883CF7" w:rsidRPr="00883CF7" w:rsidRDefault="00883CF7" w:rsidP="00230DB1">
            <w:pPr>
              <w:spacing w:after="120"/>
              <w:contextualSpacing/>
              <w:rPr>
                <w:rFonts w:eastAsia="Times New Roman" w:cs="Times New Roman"/>
                <w:szCs w:val="20"/>
                <w:lang w:val="en-GB" w:eastAsia="en-GB"/>
              </w:rPr>
            </w:pPr>
            <w:r w:rsidRPr="00883CF7">
              <w:rPr>
                <w:rFonts w:ascii="Times" w:eastAsia="Batang" w:hAnsi="Times" w:cs="Times"/>
                <w:color w:val="001135"/>
                <w:kern w:val="24"/>
                <w:szCs w:val="20"/>
                <w:lang w:val="en-GB" w:eastAsia="en-GB"/>
              </w:rPr>
              <w:t>For Cell DTX extension to SSBs not on sync-raster for connected mode UEs, select from following options</w:t>
            </w:r>
          </w:p>
          <w:p w14:paraId="2B5876A9" w14:textId="77777777" w:rsidR="00883CF7" w:rsidRPr="00883CF7" w:rsidRDefault="00883CF7" w:rsidP="00230DB1">
            <w:pPr>
              <w:numPr>
                <w:ilvl w:val="0"/>
                <w:numId w:val="35"/>
              </w:numPr>
              <w:tabs>
                <w:tab w:val="clear" w:pos="720"/>
              </w:tabs>
              <w:spacing w:after="120"/>
              <w:ind w:left="731" w:hanging="284"/>
              <w:contextualSpacing/>
              <w:rPr>
                <w:rFonts w:eastAsia="Times New Roman" w:cs="Times New Roman"/>
                <w:szCs w:val="20"/>
                <w:lang w:val="en-GB" w:eastAsia="en-GB"/>
              </w:rPr>
            </w:pPr>
            <w:r w:rsidRPr="00883CF7">
              <w:rPr>
                <w:rFonts w:eastAsia="Batang" w:cs="Times New Roman"/>
                <w:color w:val="001135"/>
                <w:kern w:val="24"/>
                <w:szCs w:val="20"/>
                <w:lang w:val="en-GB" w:eastAsia="en-GB"/>
              </w:rPr>
              <w:t xml:space="preserve">Option 1: One SSB burst periodicity is configured for the UE and UEs assumes SSB transmissions are not present during Cell DTX non-active period </w:t>
            </w:r>
          </w:p>
          <w:p w14:paraId="7BCCE910" w14:textId="77777777" w:rsidR="00883CF7" w:rsidRPr="00883CF7" w:rsidRDefault="00883CF7" w:rsidP="00230DB1">
            <w:pPr>
              <w:numPr>
                <w:ilvl w:val="0"/>
                <w:numId w:val="35"/>
              </w:numPr>
              <w:tabs>
                <w:tab w:val="clear" w:pos="720"/>
              </w:tabs>
              <w:spacing w:after="120"/>
              <w:ind w:left="731" w:hanging="284"/>
              <w:contextualSpacing/>
              <w:rPr>
                <w:rFonts w:eastAsia="Times New Roman" w:cs="Times New Roman"/>
                <w:szCs w:val="20"/>
                <w:lang w:val="en-GB" w:eastAsia="en-GB"/>
              </w:rPr>
            </w:pPr>
            <w:r w:rsidRPr="00883CF7">
              <w:rPr>
                <w:rFonts w:eastAsia="Batang" w:cs="Times New Roman"/>
                <w:color w:val="001135"/>
                <w:kern w:val="24"/>
                <w:szCs w:val="20"/>
                <w:lang w:val="en-GB" w:eastAsia="en-GB"/>
              </w:rPr>
              <w:t xml:space="preserve">Option 2: UE assumes SSB transmission with different periodicities during Cell DTX non-active period and during Cell DTX active period </w:t>
            </w:r>
          </w:p>
          <w:p w14:paraId="58F4A539" w14:textId="4ABCD0DC" w:rsidR="008C6FD1" w:rsidRPr="00883CF7" w:rsidRDefault="00883CF7" w:rsidP="00230DB1">
            <w:pPr>
              <w:numPr>
                <w:ilvl w:val="0"/>
                <w:numId w:val="35"/>
              </w:numPr>
              <w:tabs>
                <w:tab w:val="clear" w:pos="720"/>
              </w:tabs>
              <w:spacing w:after="120"/>
              <w:ind w:left="731" w:hanging="284"/>
              <w:rPr>
                <w:rFonts w:eastAsia="Times New Roman" w:cs="Times New Roman"/>
                <w:szCs w:val="20"/>
                <w:lang w:val="en-GB" w:eastAsia="en-GB"/>
              </w:rPr>
            </w:pPr>
            <w:r w:rsidRPr="00883CF7">
              <w:rPr>
                <w:rFonts w:eastAsia="Batang" w:cs="Times New Roman"/>
                <w:color w:val="001135"/>
                <w:kern w:val="24"/>
                <w:szCs w:val="20"/>
                <w:lang w:val="en-GB" w:eastAsia="en-GB"/>
              </w:rPr>
              <w:t xml:space="preserve">Option 3: Cell DTX does not impact UE assumption on SSB transmissions (i.e. legacy </w:t>
            </w:r>
            <w:proofErr w:type="spellStart"/>
            <w:r w:rsidRPr="00883CF7">
              <w:rPr>
                <w:rFonts w:eastAsia="Batang" w:cs="Times New Roman"/>
                <w:color w:val="001135"/>
                <w:kern w:val="24"/>
                <w:szCs w:val="20"/>
                <w:lang w:val="en-GB" w:eastAsia="en-GB"/>
              </w:rPr>
              <w:t>behavior</w:t>
            </w:r>
            <w:proofErr w:type="spellEnd"/>
            <w:r w:rsidRPr="00883CF7">
              <w:rPr>
                <w:rFonts w:eastAsia="Batang" w:cs="Times New Roman"/>
                <w:color w:val="001135"/>
                <w:kern w:val="24"/>
                <w:szCs w:val="20"/>
                <w:lang w:val="en-GB" w:eastAsia="en-GB"/>
              </w:rPr>
              <w:t>) – no spec impact</w:t>
            </w:r>
          </w:p>
        </w:tc>
      </w:tr>
    </w:tbl>
    <w:p w14:paraId="5E317293" w14:textId="2A055D27" w:rsidR="008C6FD1" w:rsidRDefault="008C6FD1" w:rsidP="00C63383">
      <w:pPr>
        <w:spacing w:before="240" w:after="240" w:line="257" w:lineRule="auto"/>
        <w:jc w:val="both"/>
      </w:pPr>
      <w:r w:rsidRPr="004E4F0C">
        <w:rPr>
          <w:rFonts w:eastAsia="Times New Roman" w:cs="Times New Roman"/>
          <w:color w:val="000000" w:themeColor="text1"/>
          <w:szCs w:val="20"/>
          <w:lang w:val="en-GB"/>
        </w:rPr>
        <w:lastRenderedPageBreak/>
        <w:t>At RAN1#117 meeting, the following agreement was reached:</w:t>
      </w:r>
    </w:p>
    <w:tbl>
      <w:tblPr>
        <w:tblStyle w:val="TableGrid"/>
        <w:tblW w:w="0" w:type="auto"/>
        <w:tblLook w:val="04A0" w:firstRow="1" w:lastRow="0" w:firstColumn="1" w:lastColumn="0" w:noHBand="0" w:noVBand="1"/>
      </w:tblPr>
      <w:tblGrid>
        <w:gridCol w:w="9617"/>
      </w:tblGrid>
      <w:tr w:rsidR="008C469F" w14:paraId="7F548077" w14:textId="77777777" w:rsidTr="008C469F">
        <w:tc>
          <w:tcPr>
            <w:tcW w:w="9617" w:type="dxa"/>
          </w:tcPr>
          <w:p w14:paraId="23D613B1" w14:textId="77777777" w:rsidR="008C469F" w:rsidRPr="000F36A9" w:rsidRDefault="008C469F" w:rsidP="008C469F">
            <w:pPr>
              <w:spacing w:before="120"/>
              <w:rPr>
                <w:rFonts w:ascii="Times" w:eastAsia="Times" w:hAnsi="Times" w:cs="Times"/>
                <w:b/>
                <w:bCs/>
                <w:i/>
                <w:iCs/>
                <w:color w:val="000000" w:themeColor="text1"/>
                <w:szCs w:val="20"/>
              </w:rPr>
            </w:pPr>
            <w:r w:rsidRPr="000F36A9">
              <w:rPr>
                <w:rFonts w:ascii="Times" w:eastAsia="Times" w:hAnsi="Times" w:cs="Times"/>
                <w:b/>
                <w:bCs/>
                <w:i/>
                <w:iCs/>
                <w:color w:val="000000" w:themeColor="text1"/>
                <w:szCs w:val="20"/>
                <w:highlight w:val="green"/>
              </w:rPr>
              <w:t>Agreement (RAN1#117)</w:t>
            </w:r>
          </w:p>
          <w:p w14:paraId="66BE2A84" w14:textId="77777777" w:rsidR="008C469F" w:rsidRPr="008C469F" w:rsidRDefault="008C469F" w:rsidP="008C469F">
            <w:pPr>
              <w:spacing w:before="120"/>
              <w:rPr>
                <w:rFonts w:eastAsia="Times New Roman" w:cs="Times New Roman"/>
                <w:i/>
                <w:iCs/>
                <w:color w:val="000000" w:themeColor="text1"/>
                <w:szCs w:val="20"/>
              </w:rPr>
            </w:pPr>
            <w:r w:rsidRPr="008C469F">
              <w:rPr>
                <w:rFonts w:eastAsia="Times New Roman" w:cs="Times New Roman"/>
                <w:i/>
                <w:iCs/>
                <w:color w:val="000000" w:themeColor="text1"/>
                <w:szCs w:val="20"/>
                <w:lang w:val="en-GB"/>
              </w:rPr>
              <w:t>For adaptation of SSB in time-domain, Option 1 is supported</w:t>
            </w:r>
            <w:r w:rsidRPr="008C469F">
              <w:rPr>
                <w:rFonts w:eastAsia="Times New Roman" w:cs="Times New Roman"/>
                <w:i/>
                <w:iCs/>
                <w:color w:val="000000" w:themeColor="text1"/>
                <w:szCs w:val="20"/>
              </w:rPr>
              <w:t xml:space="preserve"> </w:t>
            </w:r>
          </w:p>
          <w:p w14:paraId="2871F327" w14:textId="77777777" w:rsidR="008C469F" w:rsidRPr="008C469F" w:rsidRDefault="008C469F" w:rsidP="00D064C5">
            <w:pPr>
              <w:pStyle w:val="ListParagraph"/>
              <w:numPr>
                <w:ilvl w:val="0"/>
                <w:numId w:val="1"/>
              </w:numPr>
              <w:spacing w:before="120"/>
              <w:ind w:left="1332" w:firstLine="0"/>
              <w:contextualSpacing w:val="0"/>
              <w:rPr>
                <w:rFonts w:ascii="Times" w:eastAsia="Times" w:hAnsi="Times" w:cs="Times"/>
                <w:i/>
                <w:iCs/>
                <w:color w:val="000000" w:themeColor="text1"/>
                <w:szCs w:val="20"/>
              </w:rPr>
            </w:pPr>
            <w:r w:rsidRPr="008C469F">
              <w:rPr>
                <w:rFonts w:ascii="Times" w:eastAsia="Times" w:hAnsi="Times" w:cs="Times"/>
                <w:i/>
                <w:iCs/>
                <w:color w:val="000000" w:themeColor="text1"/>
                <w:szCs w:val="20"/>
                <w:lang w:val="en-GB"/>
              </w:rPr>
              <w:t>Option 1: Adaptation of SSB burst periodicity using one or more SSB burst periodicity value(s)</w:t>
            </w:r>
            <w:r w:rsidRPr="008C469F">
              <w:rPr>
                <w:rFonts w:ascii="Times" w:eastAsia="Times" w:hAnsi="Times" w:cs="Times"/>
                <w:i/>
                <w:iCs/>
                <w:color w:val="000000" w:themeColor="text1"/>
                <w:szCs w:val="20"/>
              </w:rPr>
              <w:t xml:space="preserve"> </w:t>
            </w:r>
          </w:p>
          <w:p w14:paraId="3689F9E8" w14:textId="77777777" w:rsidR="008C469F" w:rsidRPr="008C469F" w:rsidRDefault="008C469F" w:rsidP="00D064C5">
            <w:pPr>
              <w:pStyle w:val="ListParagraph"/>
              <w:numPr>
                <w:ilvl w:val="0"/>
                <w:numId w:val="1"/>
              </w:numPr>
              <w:spacing w:before="120"/>
              <w:ind w:left="1332" w:firstLine="0"/>
              <w:contextualSpacing w:val="0"/>
              <w:rPr>
                <w:rFonts w:ascii="Times" w:eastAsia="Times" w:hAnsi="Times" w:cs="Times"/>
                <w:i/>
                <w:iCs/>
                <w:color w:val="000000" w:themeColor="text1"/>
                <w:szCs w:val="20"/>
              </w:rPr>
            </w:pPr>
            <w:r w:rsidRPr="008C469F">
              <w:rPr>
                <w:rFonts w:ascii="Times" w:eastAsia="Times" w:hAnsi="Times" w:cs="Times"/>
                <w:i/>
                <w:iCs/>
                <w:color w:val="000000" w:themeColor="text1"/>
                <w:szCs w:val="20"/>
                <w:lang w:val="en-GB"/>
              </w:rPr>
              <w:t>Note: Using Option 2 to realize Option 1 is not precluded</w:t>
            </w:r>
            <w:r w:rsidRPr="008C469F">
              <w:rPr>
                <w:rFonts w:ascii="Times" w:eastAsia="Times" w:hAnsi="Times" w:cs="Times"/>
                <w:i/>
                <w:iCs/>
                <w:color w:val="000000" w:themeColor="text1"/>
                <w:szCs w:val="20"/>
              </w:rPr>
              <w:t xml:space="preserve"> </w:t>
            </w:r>
          </w:p>
          <w:p w14:paraId="664511D8" w14:textId="77777777" w:rsidR="008C469F" w:rsidRPr="008C469F" w:rsidRDefault="008C469F" w:rsidP="004910FD">
            <w:pPr>
              <w:pStyle w:val="ListParagraph"/>
              <w:numPr>
                <w:ilvl w:val="0"/>
                <w:numId w:val="1"/>
              </w:numPr>
              <w:spacing w:before="120"/>
              <w:ind w:left="1332" w:firstLine="0"/>
              <w:contextualSpacing w:val="0"/>
              <w:rPr>
                <w:rFonts w:ascii="Times" w:eastAsia="Times" w:hAnsi="Times" w:cs="Times"/>
                <w:i/>
                <w:iCs/>
                <w:color w:val="000000" w:themeColor="text1"/>
                <w:szCs w:val="20"/>
              </w:rPr>
            </w:pPr>
            <w:r w:rsidRPr="008C469F">
              <w:rPr>
                <w:rFonts w:ascii="Times" w:eastAsia="Times" w:hAnsi="Times" w:cs="Times"/>
                <w:i/>
                <w:iCs/>
                <w:color w:val="000000" w:themeColor="text1"/>
                <w:szCs w:val="20"/>
                <w:lang w:val="en-GB"/>
              </w:rPr>
              <w:t>Option 2: Adaptation based on two SSB configurations [where up to two configurations can be active]</w:t>
            </w:r>
            <w:r w:rsidRPr="008C469F">
              <w:rPr>
                <w:rFonts w:ascii="Times" w:eastAsia="Times" w:hAnsi="Times" w:cs="Times"/>
                <w:i/>
                <w:iCs/>
                <w:color w:val="000000" w:themeColor="text1"/>
                <w:szCs w:val="20"/>
              </w:rPr>
              <w:t xml:space="preserve"> </w:t>
            </w:r>
          </w:p>
          <w:p w14:paraId="02CA8023" w14:textId="77777777" w:rsidR="008C469F" w:rsidRPr="008C469F" w:rsidRDefault="008C469F" w:rsidP="00D064C5">
            <w:pPr>
              <w:pStyle w:val="ListParagraph"/>
              <w:numPr>
                <w:ilvl w:val="0"/>
                <w:numId w:val="1"/>
              </w:numPr>
              <w:spacing w:before="120"/>
              <w:ind w:left="2760" w:firstLine="0"/>
              <w:rPr>
                <w:rFonts w:ascii="Times" w:eastAsia="Times" w:hAnsi="Times" w:cs="Times"/>
                <w:i/>
                <w:iCs/>
                <w:color w:val="000000" w:themeColor="text1"/>
                <w:szCs w:val="20"/>
              </w:rPr>
            </w:pPr>
            <w:r w:rsidRPr="008C469F">
              <w:rPr>
                <w:rFonts w:ascii="Times" w:eastAsia="Times" w:hAnsi="Times" w:cs="Times"/>
                <w:i/>
                <w:iCs/>
                <w:color w:val="000000" w:themeColor="text1"/>
                <w:szCs w:val="20"/>
                <w:lang w:val="en-GB"/>
              </w:rPr>
              <w:t>FFS: details of the differences between the two SSB configurations, e.g., two different periodicities</w:t>
            </w:r>
            <w:r w:rsidRPr="008C469F">
              <w:rPr>
                <w:rFonts w:ascii="Times" w:eastAsia="Times" w:hAnsi="Times" w:cs="Times"/>
                <w:i/>
                <w:iCs/>
                <w:color w:val="000000" w:themeColor="text1"/>
                <w:szCs w:val="20"/>
              </w:rPr>
              <w:t xml:space="preserve"> </w:t>
            </w:r>
          </w:p>
          <w:p w14:paraId="2DA26B13" w14:textId="77777777" w:rsidR="008C469F" w:rsidRPr="008C469F" w:rsidRDefault="008C469F" w:rsidP="00D064C5">
            <w:pPr>
              <w:pStyle w:val="ListParagraph"/>
              <w:numPr>
                <w:ilvl w:val="0"/>
                <w:numId w:val="1"/>
              </w:numPr>
              <w:spacing w:before="120"/>
              <w:ind w:left="1332" w:firstLine="0"/>
              <w:rPr>
                <w:rFonts w:ascii="Times" w:eastAsia="Times" w:hAnsi="Times" w:cs="Times"/>
                <w:i/>
                <w:iCs/>
                <w:color w:val="000000" w:themeColor="text1"/>
                <w:szCs w:val="20"/>
              </w:rPr>
            </w:pPr>
            <w:r w:rsidRPr="008C469F">
              <w:rPr>
                <w:rFonts w:ascii="Times" w:eastAsia="Times" w:hAnsi="Times" w:cs="Times"/>
                <w:i/>
                <w:iCs/>
                <w:color w:val="000000" w:themeColor="text1"/>
                <w:szCs w:val="20"/>
                <w:lang w:val="en-GB"/>
              </w:rPr>
              <w:t>FFS: Details including applicable scenarios </w:t>
            </w:r>
            <w:r w:rsidRPr="008C469F">
              <w:rPr>
                <w:rFonts w:ascii="Times" w:eastAsia="Times" w:hAnsi="Times" w:cs="Times"/>
                <w:i/>
                <w:iCs/>
                <w:color w:val="000000" w:themeColor="text1"/>
                <w:szCs w:val="20"/>
              </w:rPr>
              <w:t xml:space="preserve"> </w:t>
            </w:r>
          </w:p>
          <w:p w14:paraId="550A1856" w14:textId="143562E5" w:rsidR="008C469F" w:rsidRPr="008C469F" w:rsidRDefault="008C469F" w:rsidP="00D064C5">
            <w:pPr>
              <w:pStyle w:val="ListParagraph"/>
              <w:numPr>
                <w:ilvl w:val="0"/>
                <w:numId w:val="1"/>
              </w:numPr>
              <w:spacing w:before="120" w:after="120"/>
              <w:ind w:left="1332" w:firstLine="0"/>
              <w:contextualSpacing w:val="0"/>
              <w:rPr>
                <w:rFonts w:ascii="Times" w:eastAsia="Times" w:hAnsi="Times" w:cs="Times"/>
                <w:i/>
                <w:iCs/>
                <w:color w:val="000000" w:themeColor="text1"/>
                <w:szCs w:val="20"/>
              </w:rPr>
            </w:pPr>
            <w:r w:rsidRPr="008C469F">
              <w:rPr>
                <w:rFonts w:ascii="Times" w:eastAsia="Times" w:hAnsi="Times" w:cs="Times"/>
                <w:i/>
                <w:iCs/>
                <w:color w:val="000000" w:themeColor="text1"/>
                <w:szCs w:val="20"/>
                <w:lang w:val="en-GB"/>
              </w:rPr>
              <w:t>FFS: Support of Cell DTX for connected mode UEs for SSB</w:t>
            </w:r>
            <w:r w:rsidRPr="008C469F">
              <w:rPr>
                <w:rFonts w:ascii="Times" w:eastAsia="Times" w:hAnsi="Times" w:cs="Times"/>
                <w:i/>
                <w:iCs/>
                <w:color w:val="000000" w:themeColor="text1"/>
                <w:szCs w:val="20"/>
              </w:rPr>
              <w:t xml:space="preserve"> </w:t>
            </w:r>
          </w:p>
        </w:tc>
      </w:tr>
    </w:tbl>
    <w:p w14:paraId="3705EBC7" w14:textId="24392370" w:rsidR="04B71845" w:rsidRDefault="04B71845" w:rsidP="6C46DF50">
      <w:pPr>
        <w:spacing w:after="0" w:line="257" w:lineRule="auto"/>
        <w:jc w:val="both"/>
      </w:pPr>
    </w:p>
    <w:p w14:paraId="465AB685" w14:textId="2E2C4851" w:rsidR="00784ED4" w:rsidRPr="00E56AAD" w:rsidRDefault="00F32352" w:rsidP="00E56AAD">
      <w:pPr>
        <w:pStyle w:val="ListParagraph"/>
        <w:numPr>
          <w:ilvl w:val="1"/>
          <w:numId w:val="52"/>
        </w:numPr>
        <w:rPr>
          <w:rFonts w:ascii="Arial" w:eastAsia="Times New Roman" w:hAnsi="Arial" w:cs="Times New Roman"/>
          <w:sz w:val="32"/>
          <w:szCs w:val="20"/>
        </w:rPr>
      </w:pPr>
      <w:r w:rsidRPr="00F32352">
        <w:rPr>
          <w:rFonts w:ascii="Arial" w:eastAsia="Times New Roman" w:hAnsi="Arial" w:cs="Times New Roman"/>
          <w:sz w:val="32"/>
          <w:szCs w:val="20"/>
        </w:rPr>
        <w:t xml:space="preserve">Scenarios for SSB adaptation </w:t>
      </w:r>
      <w:r w:rsidR="00784ED4" w:rsidRPr="00937ED5">
        <w:t xml:space="preserve"> </w:t>
      </w:r>
    </w:p>
    <w:p w14:paraId="5886003C" w14:textId="3750E23C" w:rsidR="0019749A" w:rsidRDefault="00D40D20" w:rsidP="00D40D20">
      <w:pPr>
        <w:rPr>
          <w:lang w:eastAsia="zh-CN"/>
        </w:rPr>
      </w:pPr>
      <w:r>
        <w:rPr>
          <w:lang w:eastAsia="zh-CN"/>
        </w:rPr>
        <w:t xml:space="preserve">It is noted </w:t>
      </w:r>
      <w:r w:rsidR="00784ED4" w:rsidRPr="00B62469">
        <w:rPr>
          <w:rFonts w:hint="eastAsia"/>
          <w:lang w:eastAsia="zh-CN"/>
        </w:rPr>
        <w:t>RAN</w:t>
      </w:r>
      <w:r w:rsidR="000256CB">
        <w:rPr>
          <w:lang w:eastAsia="zh-CN"/>
        </w:rPr>
        <w:t>1</w:t>
      </w:r>
      <w:r w:rsidR="00866AA8" w:rsidRPr="00B62469">
        <w:rPr>
          <w:lang w:eastAsia="zh-CN"/>
        </w:rPr>
        <w:t>#11</w:t>
      </w:r>
      <w:r w:rsidR="000256CB">
        <w:rPr>
          <w:lang w:eastAsia="zh-CN"/>
        </w:rPr>
        <w:t>8bis concluded that there is no support for SSB adaptation in idle mode. Hence RAN4 can stick to its RAN</w:t>
      </w:r>
      <w:r>
        <w:rPr>
          <w:lang w:eastAsia="zh-CN"/>
        </w:rPr>
        <w:t xml:space="preserve">4#112bis </w:t>
      </w:r>
      <w:r w:rsidR="000256CB">
        <w:rPr>
          <w:lang w:eastAsia="zh-CN"/>
        </w:rPr>
        <w:t>agreement</w:t>
      </w:r>
      <w:r>
        <w:rPr>
          <w:lang w:eastAsia="zh-CN"/>
        </w:rPr>
        <w:t xml:space="preserve"> on the scenarios to be considered as a starting point [2]. </w:t>
      </w:r>
      <w:r w:rsidR="000256CB">
        <w:rPr>
          <w:lang w:eastAsia="zh-CN"/>
        </w:rPr>
        <w:t xml:space="preserve"> </w:t>
      </w:r>
    </w:p>
    <w:p w14:paraId="6D7C24C4" w14:textId="6843AD61" w:rsidR="00480A97" w:rsidRDefault="00480A97" w:rsidP="00A05E65">
      <w:pPr>
        <w:spacing w:after="180" w:line="257" w:lineRule="auto"/>
        <w:jc w:val="both"/>
        <w:rPr>
          <w:rFonts w:eastAsia="Times New Roman" w:cs="Times New Roman"/>
          <w:color w:val="000000" w:themeColor="text1"/>
          <w:sz w:val="22"/>
        </w:rPr>
      </w:pPr>
      <w:r w:rsidRPr="5348C9BC">
        <w:rPr>
          <w:rFonts w:eastAsia="Times New Roman" w:cs="Times New Roman"/>
          <w:color w:val="000000" w:themeColor="text1"/>
        </w:rPr>
        <w:t>Related to the above RAN1#117 agreement</w:t>
      </w:r>
      <w:r w:rsidR="30F731EB" w:rsidRPr="5348C9BC">
        <w:rPr>
          <w:rFonts w:eastAsia="Times New Roman" w:cs="Times New Roman"/>
          <w:color w:val="000000" w:themeColor="text1"/>
        </w:rPr>
        <w:t xml:space="preserve"> on SSB adaptation in time domain</w:t>
      </w:r>
      <w:r w:rsidRPr="5348C9BC">
        <w:rPr>
          <w:rFonts w:eastAsia="Times New Roman" w:cs="Times New Roman"/>
          <w:color w:val="000000" w:themeColor="text1"/>
        </w:rPr>
        <w:t>, in our understanding the agreed Option 1 is related to adaptation of SSB burst periodicity for a configured single SSB pattern</w:t>
      </w:r>
      <w:r w:rsidRPr="5348C9BC">
        <w:rPr>
          <w:rFonts w:eastAsiaTheme="minorEastAsia" w:cs="Times New Roman" w:hint="eastAsia"/>
          <w:color w:val="000000" w:themeColor="text1"/>
          <w:lang w:eastAsia="zh-CN"/>
        </w:rPr>
        <w:t xml:space="preserve"> </w:t>
      </w:r>
      <w:r w:rsidRPr="5348C9BC">
        <w:rPr>
          <w:rFonts w:eastAsia="Times New Roman" w:cs="Times New Roman"/>
          <w:color w:val="000000" w:themeColor="text1"/>
        </w:rPr>
        <w:t xml:space="preserve">by defining a set of SSB burst periodicities for </w:t>
      </w:r>
      <w:r w:rsidR="00CC02F9">
        <w:rPr>
          <w:rFonts w:eastAsia="Times New Roman" w:cs="Times New Roman"/>
          <w:color w:val="000000" w:themeColor="text1"/>
        </w:rPr>
        <w:t>the SSB transmission</w:t>
      </w:r>
      <w:r w:rsidRPr="5348C9BC">
        <w:rPr>
          <w:rFonts w:eastAsia="Times New Roman" w:cs="Times New Roman"/>
          <w:color w:val="000000" w:themeColor="text1"/>
        </w:rPr>
        <w:t xml:space="preserve">. Option 2 </w:t>
      </w:r>
      <w:r w:rsidR="00B9222B">
        <w:rPr>
          <w:rFonts w:eastAsia="Times New Roman" w:cs="Times New Roman"/>
          <w:color w:val="000000" w:themeColor="text1"/>
        </w:rPr>
        <w:t xml:space="preserve">is </w:t>
      </w:r>
      <w:r w:rsidRPr="5348C9BC">
        <w:rPr>
          <w:rFonts w:eastAsia="Times New Roman" w:cs="Times New Roman"/>
          <w:color w:val="000000" w:themeColor="text1"/>
        </w:rPr>
        <w:t xml:space="preserve">based on definition of two SSB configurations, </w:t>
      </w:r>
      <w:r w:rsidR="00A5173D">
        <w:rPr>
          <w:rFonts w:eastAsia="Times New Roman" w:cs="Times New Roman"/>
          <w:color w:val="000000" w:themeColor="text1"/>
        </w:rPr>
        <w:t>where either one or</w:t>
      </w:r>
      <w:r w:rsidRPr="5348C9BC">
        <w:rPr>
          <w:rFonts w:eastAsia="Times New Roman" w:cs="Times New Roman"/>
          <w:color w:val="000000" w:themeColor="text1"/>
        </w:rPr>
        <w:t xml:space="preserve"> both </w:t>
      </w:r>
      <w:r w:rsidR="00090CD6">
        <w:rPr>
          <w:rFonts w:eastAsia="Times New Roman" w:cs="Times New Roman"/>
          <w:color w:val="000000" w:themeColor="text1"/>
        </w:rPr>
        <w:t xml:space="preserve">can be </w:t>
      </w:r>
      <w:r w:rsidRPr="5348C9BC">
        <w:rPr>
          <w:rFonts w:eastAsia="Times New Roman" w:cs="Times New Roman"/>
          <w:color w:val="000000" w:themeColor="text1"/>
        </w:rPr>
        <w:t>active</w:t>
      </w:r>
      <w:r w:rsidR="00C44BE4">
        <w:rPr>
          <w:rFonts w:eastAsia="Times New Roman" w:cs="Times New Roman"/>
          <w:color w:val="000000" w:themeColor="text1"/>
        </w:rPr>
        <w:t>.</w:t>
      </w:r>
      <w:r w:rsidRPr="5348C9BC">
        <w:rPr>
          <w:rFonts w:eastAsia="Times New Roman" w:cs="Times New Roman"/>
          <w:color w:val="000000" w:themeColor="text1"/>
        </w:rPr>
        <w:t xml:space="preserve"> </w:t>
      </w:r>
      <w:r w:rsidR="00C44BE4">
        <w:rPr>
          <w:rFonts w:eastAsia="Times New Roman" w:cs="Times New Roman"/>
          <w:color w:val="000000" w:themeColor="text1"/>
        </w:rPr>
        <w:t>It is</w:t>
      </w:r>
      <w:r w:rsidRPr="5348C9BC">
        <w:rPr>
          <w:rFonts w:eastAsia="Times New Roman" w:cs="Times New Roman"/>
          <w:color w:val="000000" w:themeColor="text1"/>
        </w:rPr>
        <w:t xml:space="preserve"> </w:t>
      </w:r>
      <w:r w:rsidR="004A7016">
        <w:rPr>
          <w:rFonts w:eastAsia="Times New Roman" w:cs="Times New Roman"/>
          <w:color w:val="000000" w:themeColor="text1"/>
        </w:rPr>
        <w:t>currently</w:t>
      </w:r>
      <w:r>
        <w:rPr>
          <w:rFonts w:eastAsia="Times New Roman" w:cs="Times New Roman"/>
          <w:color w:val="000000" w:themeColor="text1"/>
        </w:rPr>
        <w:t xml:space="preserve"> </w:t>
      </w:r>
      <w:r w:rsidRPr="5348C9BC">
        <w:rPr>
          <w:rFonts w:eastAsia="Times New Roman" w:cs="Times New Roman"/>
          <w:color w:val="000000" w:themeColor="text1"/>
        </w:rPr>
        <w:t>not precluded</w:t>
      </w:r>
      <w:r w:rsidR="745BA1FD" w:rsidRPr="5348C9BC">
        <w:rPr>
          <w:rFonts w:eastAsia="Times New Roman" w:cs="Times New Roman"/>
          <w:color w:val="000000" w:themeColor="text1"/>
        </w:rPr>
        <w:t xml:space="preserve"> realiz</w:t>
      </w:r>
      <w:r w:rsidR="00C44BE4">
        <w:rPr>
          <w:rFonts w:eastAsia="Times New Roman" w:cs="Times New Roman"/>
          <w:color w:val="000000" w:themeColor="text1"/>
        </w:rPr>
        <w:t>ing</w:t>
      </w:r>
      <w:r w:rsidR="745BA1FD" w:rsidRPr="5348C9BC">
        <w:rPr>
          <w:rFonts w:eastAsia="Times New Roman" w:cs="Times New Roman"/>
          <w:color w:val="000000" w:themeColor="text1"/>
        </w:rPr>
        <w:t xml:space="preserve"> Option 1</w:t>
      </w:r>
      <w:r w:rsidR="00AD0DC5">
        <w:rPr>
          <w:rFonts w:eastAsia="Times New Roman" w:cs="Times New Roman"/>
          <w:color w:val="000000" w:themeColor="text1"/>
        </w:rPr>
        <w:t xml:space="preserve"> using option 2</w:t>
      </w:r>
      <w:r w:rsidR="745BA1FD" w:rsidRPr="5348C9BC">
        <w:rPr>
          <w:rFonts w:eastAsia="Times New Roman" w:cs="Times New Roman"/>
          <w:color w:val="000000" w:themeColor="text1"/>
        </w:rPr>
        <w:t>, i.e. single active SSB pattern. However</w:t>
      </w:r>
      <w:r w:rsidRPr="5348C9BC">
        <w:rPr>
          <w:rFonts w:eastAsia="Times New Roman" w:cs="Times New Roman"/>
          <w:color w:val="000000" w:themeColor="text1"/>
        </w:rPr>
        <w:t>, the</w:t>
      </w:r>
      <w:r w:rsidR="18D6CB91" w:rsidRPr="5348C9BC">
        <w:rPr>
          <w:rFonts w:eastAsia="Times New Roman" w:cs="Times New Roman"/>
          <w:color w:val="000000" w:themeColor="text1"/>
        </w:rPr>
        <w:t>re is an</w:t>
      </w:r>
      <w:r w:rsidRPr="5348C9BC">
        <w:rPr>
          <w:rFonts w:eastAsia="Times New Roman" w:cs="Times New Roman"/>
          <w:color w:val="000000" w:themeColor="text1"/>
        </w:rPr>
        <w:t xml:space="preserve"> open issue </w:t>
      </w:r>
      <w:r w:rsidR="5ECC97FB" w:rsidRPr="5348C9BC">
        <w:rPr>
          <w:rFonts w:eastAsia="Times New Roman" w:cs="Times New Roman"/>
          <w:color w:val="000000" w:themeColor="text1"/>
        </w:rPr>
        <w:t>for Option 2,</w:t>
      </w:r>
      <w:r w:rsidRPr="5348C9BC">
        <w:rPr>
          <w:rFonts w:eastAsia="Times New Roman" w:cs="Times New Roman"/>
          <w:color w:val="000000" w:themeColor="text1"/>
        </w:rPr>
        <w:t xml:space="preserve"> that the two SSB configurations may differ in the SSB burst periodicity and suitable other parameters</w:t>
      </w:r>
      <w:r w:rsidR="00E924CF">
        <w:rPr>
          <w:rFonts w:eastAsia="Times New Roman" w:cs="Times New Roman"/>
          <w:color w:val="000000" w:themeColor="text1"/>
        </w:rPr>
        <w:t xml:space="preserve"> </w:t>
      </w:r>
      <w:r w:rsidR="0036374E">
        <w:rPr>
          <w:rFonts w:eastAsia="Times New Roman" w:cs="Times New Roman"/>
          <w:color w:val="000000" w:themeColor="text1"/>
        </w:rPr>
        <w:t>such as</w:t>
      </w:r>
      <w:r w:rsidR="00E924CF">
        <w:rPr>
          <w:rFonts w:eastAsia="Times New Roman" w:cs="Times New Roman"/>
          <w:color w:val="000000" w:themeColor="text1"/>
        </w:rPr>
        <w:t xml:space="preserve"> SSB type</w:t>
      </w:r>
      <w:r w:rsidR="00E9709C">
        <w:rPr>
          <w:rFonts w:eastAsia="Times New Roman" w:cs="Times New Roman"/>
          <w:color w:val="000000" w:themeColor="text1"/>
        </w:rPr>
        <w:t xml:space="preserve"> or others</w:t>
      </w:r>
      <w:r w:rsidRPr="5348C9BC">
        <w:rPr>
          <w:rFonts w:eastAsia="Times New Roman" w:cs="Times New Roman"/>
          <w:color w:val="000000" w:themeColor="text1"/>
        </w:rPr>
        <w:t xml:space="preserve">, the latter requiring further </w:t>
      </w:r>
      <w:r w:rsidRPr="008831F1">
        <w:rPr>
          <w:rFonts w:eastAsia="Times New Roman" w:cs="Times New Roman"/>
          <w:color w:val="000000" w:themeColor="text1"/>
        </w:rPr>
        <w:t>study in RAN1.</w:t>
      </w:r>
      <w:r w:rsidRPr="00F7395F">
        <w:rPr>
          <w:rFonts w:eastAsia="Times New Roman" w:cs="Times New Roman"/>
          <w:color w:val="000000" w:themeColor="text1"/>
        </w:rPr>
        <w:t xml:space="preserve"> For</w:t>
      </w:r>
      <w:r w:rsidRPr="5348C9BC">
        <w:rPr>
          <w:rFonts w:eastAsia="Times New Roman" w:cs="Times New Roman"/>
          <w:color w:val="000000" w:themeColor="text1"/>
        </w:rPr>
        <w:t xml:space="preserve"> Option 2 it is </w:t>
      </w:r>
      <w:r w:rsidR="0040482A">
        <w:rPr>
          <w:rFonts w:eastAsia="Times New Roman" w:cs="Times New Roman"/>
          <w:color w:val="000000" w:themeColor="text1"/>
        </w:rPr>
        <w:t xml:space="preserve">also </w:t>
      </w:r>
      <w:r w:rsidRPr="5348C9BC">
        <w:rPr>
          <w:rFonts w:eastAsia="Times New Roman" w:cs="Times New Roman"/>
          <w:color w:val="000000" w:themeColor="text1"/>
        </w:rPr>
        <w:t xml:space="preserve">unclear, whether </w:t>
      </w:r>
      <w:r w:rsidR="70BEFBBC" w:rsidRPr="5348C9BC">
        <w:rPr>
          <w:rFonts w:eastAsia="Times New Roman" w:cs="Times New Roman"/>
          <w:color w:val="000000" w:themeColor="text1"/>
        </w:rPr>
        <w:t>it</w:t>
      </w:r>
      <w:r w:rsidRPr="5348C9BC">
        <w:rPr>
          <w:rFonts w:eastAsia="Times New Roman" w:cs="Times New Roman"/>
          <w:color w:val="000000" w:themeColor="text1"/>
        </w:rPr>
        <w:t xml:space="preserve"> </w:t>
      </w:r>
      <w:r w:rsidR="2C1F5C86" w:rsidRPr="5348C9BC">
        <w:rPr>
          <w:rFonts w:eastAsia="Times New Roman" w:cs="Times New Roman"/>
          <w:color w:val="000000" w:themeColor="text1"/>
        </w:rPr>
        <w:t>is</w:t>
      </w:r>
      <w:r w:rsidRPr="5348C9BC">
        <w:rPr>
          <w:rFonts w:eastAsia="Times New Roman" w:cs="Times New Roman"/>
          <w:color w:val="000000" w:themeColor="text1"/>
        </w:rPr>
        <w:t xml:space="preserve"> related to single active SSB pattern or two concurrent active SSB patterns. As RAN1 is discussing the change of SSB burst periodicity before paging to improve the UE synchronization when being paged</w:t>
      </w:r>
      <w:r w:rsidR="00804AD4">
        <w:rPr>
          <w:rFonts w:eastAsia="Times New Roman" w:cs="Times New Roman"/>
          <w:color w:val="000000" w:themeColor="text1"/>
        </w:rPr>
        <w:t xml:space="preserve"> (although a Rel-18 </w:t>
      </w:r>
      <w:r w:rsidR="00C1608A">
        <w:rPr>
          <w:rFonts w:eastAsia="Times New Roman" w:cs="Times New Roman"/>
          <w:color w:val="000000" w:themeColor="text1"/>
        </w:rPr>
        <w:t>solution based on TRS exists)</w:t>
      </w:r>
      <w:r w:rsidRPr="5348C9BC">
        <w:rPr>
          <w:rFonts w:eastAsia="Times New Roman" w:cs="Times New Roman"/>
          <w:color w:val="000000" w:themeColor="text1"/>
        </w:rPr>
        <w:t>, it is assumed that both Options 1 and 2 are related to alternating between SSB burst periodicities or between two SSB configurations with different SSB burst periodicit</w:t>
      </w:r>
      <w:r w:rsidR="39B9C271" w:rsidRPr="5348C9BC">
        <w:rPr>
          <w:rFonts w:eastAsia="Times New Roman" w:cs="Times New Roman"/>
          <w:color w:val="000000" w:themeColor="text1"/>
        </w:rPr>
        <w:t>ies</w:t>
      </w:r>
      <w:r w:rsidR="00021BF6">
        <w:rPr>
          <w:rFonts w:eastAsia="Times New Roman" w:cs="Times New Roman"/>
          <w:color w:val="000000" w:themeColor="text1"/>
        </w:rPr>
        <w:t xml:space="preserve"> w</w:t>
      </w:r>
      <w:r w:rsidR="00270474">
        <w:rPr>
          <w:rFonts w:eastAsia="Times New Roman" w:cs="Times New Roman"/>
          <w:color w:val="000000" w:themeColor="text1"/>
        </w:rPr>
        <w:t>h</w:t>
      </w:r>
      <w:r w:rsidR="00BD0CE7">
        <w:rPr>
          <w:rFonts w:eastAsia="Times New Roman" w:cs="Times New Roman"/>
          <w:color w:val="000000" w:themeColor="text1"/>
        </w:rPr>
        <w:t xml:space="preserve">ich allows </w:t>
      </w:r>
      <w:r w:rsidR="00B07A80">
        <w:rPr>
          <w:rFonts w:eastAsia="Times New Roman" w:cs="Times New Roman"/>
          <w:color w:val="000000" w:themeColor="text1"/>
        </w:rPr>
        <w:t xml:space="preserve">to </w:t>
      </w:r>
      <w:r w:rsidR="00780497">
        <w:rPr>
          <w:rFonts w:eastAsia="Times New Roman" w:cs="Times New Roman"/>
          <w:color w:val="000000" w:themeColor="text1"/>
        </w:rPr>
        <w:t>activate up to two</w:t>
      </w:r>
      <w:r w:rsidR="0055607F">
        <w:rPr>
          <w:rFonts w:eastAsia="Times New Roman" w:cs="Times New Roman"/>
          <w:color w:val="000000" w:themeColor="text1"/>
        </w:rPr>
        <w:t xml:space="preserve"> SSB pattern</w:t>
      </w:r>
      <w:r w:rsidR="00780497">
        <w:rPr>
          <w:rFonts w:eastAsia="Times New Roman" w:cs="Times New Roman"/>
          <w:color w:val="000000" w:themeColor="text1"/>
        </w:rPr>
        <w:t>s</w:t>
      </w:r>
      <w:r w:rsidR="0098560C">
        <w:rPr>
          <w:rFonts w:eastAsia="Times New Roman" w:cs="Times New Roman"/>
          <w:color w:val="000000" w:themeColor="text1"/>
        </w:rPr>
        <w:t xml:space="preserve"> at a time</w:t>
      </w:r>
      <w:r w:rsidR="00C0552D">
        <w:rPr>
          <w:rFonts w:eastAsia="Times New Roman" w:cs="Times New Roman"/>
          <w:color w:val="000000" w:themeColor="text1"/>
        </w:rPr>
        <w:t xml:space="preserve"> (e.g. </w:t>
      </w:r>
      <w:r w:rsidR="00B358BE">
        <w:rPr>
          <w:rFonts w:eastAsia="Times New Roman" w:cs="Times New Roman"/>
          <w:color w:val="000000" w:themeColor="text1"/>
        </w:rPr>
        <w:t xml:space="preserve">resulting in </w:t>
      </w:r>
      <w:r w:rsidR="00C0552D">
        <w:rPr>
          <w:rFonts w:eastAsia="Times New Roman" w:cs="Times New Roman"/>
          <w:color w:val="000000" w:themeColor="text1"/>
        </w:rPr>
        <w:t>one</w:t>
      </w:r>
      <w:r w:rsidR="00535185">
        <w:rPr>
          <w:rFonts w:eastAsia="Times New Roman" w:cs="Times New Roman"/>
          <w:color w:val="000000" w:themeColor="text1"/>
        </w:rPr>
        <w:t xml:space="preserve"> pattern</w:t>
      </w:r>
      <w:r w:rsidR="00C0552D">
        <w:rPr>
          <w:rFonts w:eastAsia="Times New Roman" w:cs="Times New Roman"/>
          <w:color w:val="000000" w:themeColor="text1"/>
        </w:rPr>
        <w:t xml:space="preserve"> for legacy UEs and</w:t>
      </w:r>
      <w:r w:rsidR="00535185">
        <w:rPr>
          <w:rFonts w:eastAsia="Times New Roman" w:cs="Times New Roman"/>
          <w:color w:val="000000" w:themeColor="text1"/>
        </w:rPr>
        <w:t xml:space="preserve"> two patterns</w:t>
      </w:r>
      <w:r w:rsidR="000052BB">
        <w:rPr>
          <w:rFonts w:eastAsia="Times New Roman" w:cs="Times New Roman"/>
          <w:color w:val="000000" w:themeColor="text1"/>
        </w:rPr>
        <w:t xml:space="preserve"> for Rel-19 NES U</w:t>
      </w:r>
      <w:r w:rsidR="00F73973">
        <w:rPr>
          <w:rFonts w:eastAsia="Times New Roman" w:cs="Times New Roman"/>
          <w:color w:val="000000" w:themeColor="text1"/>
        </w:rPr>
        <w:t>Es)</w:t>
      </w:r>
      <w:r w:rsidRPr="5348C9BC">
        <w:rPr>
          <w:rFonts w:eastAsia="Times New Roman" w:cs="Times New Roman"/>
          <w:color w:val="000000" w:themeColor="text1"/>
        </w:rPr>
        <w:t>.</w:t>
      </w:r>
      <w:r w:rsidR="005359FC">
        <w:rPr>
          <w:rFonts w:eastAsia="Times New Roman" w:cs="Times New Roman"/>
          <w:color w:val="000000" w:themeColor="text1"/>
        </w:rPr>
        <w:t xml:space="preserve"> </w:t>
      </w:r>
      <w:r w:rsidR="00B358BE">
        <w:rPr>
          <w:rFonts w:eastAsia="Times New Roman" w:cs="Times New Roman"/>
          <w:color w:val="000000" w:themeColor="text1"/>
        </w:rPr>
        <w:t xml:space="preserve">Although, </w:t>
      </w:r>
      <w:r w:rsidR="005359FC">
        <w:rPr>
          <w:rFonts w:eastAsia="Times New Roman" w:cs="Times New Roman"/>
          <w:color w:val="000000" w:themeColor="text1"/>
        </w:rPr>
        <w:t xml:space="preserve">RAN1 </w:t>
      </w:r>
      <w:r w:rsidR="003F0E3F">
        <w:rPr>
          <w:rFonts w:eastAsia="Times New Roman" w:cs="Times New Roman"/>
          <w:color w:val="000000" w:themeColor="text1"/>
        </w:rPr>
        <w:t>clari</w:t>
      </w:r>
      <w:r w:rsidR="00E924CF">
        <w:rPr>
          <w:rFonts w:eastAsia="Times New Roman" w:cs="Times New Roman"/>
          <w:color w:val="000000" w:themeColor="text1"/>
        </w:rPr>
        <w:t xml:space="preserve">fication </w:t>
      </w:r>
      <w:r w:rsidR="00DF13CA">
        <w:rPr>
          <w:rFonts w:eastAsia="Times New Roman" w:cs="Times New Roman"/>
          <w:color w:val="000000" w:themeColor="text1"/>
        </w:rPr>
        <w:t>of the</w:t>
      </w:r>
      <w:r w:rsidR="00804AD4">
        <w:rPr>
          <w:rFonts w:eastAsia="Times New Roman" w:cs="Times New Roman"/>
          <w:color w:val="000000" w:themeColor="text1"/>
        </w:rPr>
        <w:t>se</w:t>
      </w:r>
      <w:r w:rsidR="00DF13CA">
        <w:rPr>
          <w:rFonts w:eastAsia="Times New Roman" w:cs="Times New Roman"/>
          <w:color w:val="000000" w:themeColor="text1"/>
        </w:rPr>
        <w:t xml:space="preserve"> scenarios </w:t>
      </w:r>
      <w:r w:rsidR="00F81DC3">
        <w:rPr>
          <w:rFonts w:eastAsia="Times New Roman" w:cs="Times New Roman"/>
          <w:color w:val="000000" w:themeColor="text1"/>
        </w:rPr>
        <w:t xml:space="preserve">for Option 2 </w:t>
      </w:r>
      <w:r w:rsidR="00E924CF">
        <w:rPr>
          <w:rFonts w:eastAsia="Times New Roman" w:cs="Times New Roman"/>
          <w:color w:val="000000" w:themeColor="text1"/>
        </w:rPr>
        <w:t xml:space="preserve">is needed here. </w:t>
      </w:r>
      <w:r w:rsidR="729132BB" w:rsidRPr="5348C9BC">
        <w:rPr>
          <w:rFonts w:eastAsia="Times New Roman" w:cs="Times New Roman"/>
          <w:color w:val="000000" w:themeColor="text1"/>
          <w:sz w:val="22"/>
          <w:lang w:val="en-GB"/>
        </w:rPr>
        <w:t xml:space="preserve"> </w:t>
      </w:r>
    </w:p>
    <w:p w14:paraId="3FCF852E" w14:textId="5CC8C657" w:rsidR="00480A97" w:rsidRDefault="6518C02C" w:rsidP="00480A97">
      <w:pPr>
        <w:spacing w:after="240" w:line="257" w:lineRule="auto"/>
        <w:jc w:val="both"/>
        <w:rPr>
          <w:rFonts w:eastAsia="Times New Roman" w:cs="Times New Roman"/>
          <w:color w:val="000000" w:themeColor="text1"/>
        </w:rPr>
      </w:pPr>
      <w:r w:rsidRPr="5348C9BC">
        <w:rPr>
          <w:rFonts w:eastAsia="Times New Roman" w:cs="Times New Roman"/>
          <w:color w:val="000000" w:themeColor="text1"/>
        </w:rPr>
        <w:lastRenderedPageBreak/>
        <w:t>Another scenario for SSB adaptation is considered by RAN1 related to on-demand SSB, namely Option</w:t>
      </w:r>
      <w:r w:rsidR="00D5517A">
        <w:rPr>
          <w:rFonts w:eastAsia="Times New Roman" w:cs="Times New Roman"/>
          <w:color w:val="000000" w:themeColor="text1"/>
        </w:rPr>
        <w:t xml:space="preserve"> </w:t>
      </w:r>
      <w:r w:rsidRPr="5348C9BC">
        <w:rPr>
          <w:rFonts w:eastAsia="Times New Roman" w:cs="Times New Roman"/>
          <w:color w:val="000000" w:themeColor="text1"/>
        </w:rPr>
        <w:t xml:space="preserve">4 </w:t>
      </w:r>
      <w:r w:rsidR="68B32987" w:rsidRPr="5348C9BC">
        <w:rPr>
          <w:rFonts w:eastAsia="Times New Roman" w:cs="Times New Roman"/>
          <w:color w:val="000000" w:themeColor="text1"/>
        </w:rPr>
        <w:t xml:space="preserve">of the RAN4#116 agreement: </w:t>
      </w:r>
    </w:p>
    <w:tbl>
      <w:tblPr>
        <w:tblStyle w:val="TableGrid"/>
        <w:tblW w:w="0" w:type="auto"/>
        <w:tblLook w:val="04A0" w:firstRow="1" w:lastRow="0" w:firstColumn="1" w:lastColumn="0" w:noHBand="0" w:noVBand="1"/>
      </w:tblPr>
      <w:tblGrid>
        <w:gridCol w:w="9617"/>
      </w:tblGrid>
      <w:tr w:rsidR="00D5517A" w14:paraId="5A47C7CB" w14:textId="77777777" w:rsidTr="4A534B54">
        <w:tc>
          <w:tcPr>
            <w:tcW w:w="9617" w:type="dxa"/>
          </w:tcPr>
          <w:p w14:paraId="1488F2E1" w14:textId="49127C99" w:rsidR="00D5517A" w:rsidRDefault="00D5517A" w:rsidP="00D5517A">
            <w:pPr>
              <w:spacing w:before="120"/>
              <w:rPr>
                <w:rFonts w:ascii="Times" w:eastAsia="Times" w:hAnsi="Times" w:cs="Times"/>
                <w:b/>
                <w:bCs/>
                <w:i/>
                <w:iCs/>
                <w:color w:val="000000" w:themeColor="text1"/>
              </w:rPr>
            </w:pPr>
            <w:r w:rsidRPr="09E1F846">
              <w:rPr>
                <w:rFonts w:ascii="Times" w:eastAsia="Times" w:hAnsi="Times" w:cs="Times"/>
                <w:b/>
                <w:bCs/>
                <w:i/>
                <w:iCs/>
                <w:color w:val="000000" w:themeColor="text1"/>
                <w:highlight w:val="green"/>
              </w:rPr>
              <w:t>Agreement (RAN1#11</w:t>
            </w:r>
            <w:r>
              <w:rPr>
                <w:rFonts w:ascii="Times" w:eastAsia="Times" w:hAnsi="Times" w:cs="Times"/>
                <w:b/>
                <w:bCs/>
                <w:i/>
                <w:iCs/>
                <w:color w:val="000000" w:themeColor="text1"/>
                <w:highlight w:val="green"/>
              </w:rPr>
              <w:t>6</w:t>
            </w:r>
            <w:r w:rsidRPr="09E1F846">
              <w:rPr>
                <w:rFonts w:ascii="Times" w:eastAsia="Times" w:hAnsi="Times" w:cs="Times"/>
                <w:b/>
                <w:bCs/>
                <w:i/>
                <w:iCs/>
                <w:color w:val="000000" w:themeColor="text1"/>
                <w:highlight w:val="green"/>
              </w:rPr>
              <w:t>)</w:t>
            </w:r>
          </w:p>
          <w:p w14:paraId="25B658A5" w14:textId="77777777" w:rsidR="00D5517A" w:rsidRDefault="00D5517A" w:rsidP="008831F1">
            <w:pPr>
              <w:spacing w:line="257" w:lineRule="auto"/>
              <w:jc w:val="both"/>
              <w:rPr>
                <w:rFonts w:eastAsia="Times New Roman" w:cs="Times New Roman"/>
                <w:color w:val="000000" w:themeColor="text1"/>
                <w:lang w:eastAsia="zh-CN"/>
              </w:rPr>
            </w:pPr>
            <w:r>
              <w:rPr>
                <w:rFonts w:eastAsia="Times New Roman" w:cs="Times New Roman"/>
                <w:color w:val="000000" w:themeColor="text1"/>
                <w:lang w:eastAsia="zh-CN"/>
              </w:rPr>
              <w:t>…</w:t>
            </w:r>
          </w:p>
          <w:p w14:paraId="5D3FF252" w14:textId="114E2A18" w:rsidR="00D5517A" w:rsidRDefault="00D5517A" w:rsidP="4A534B54">
            <w:pPr>
              <w:spacing w:line="257" w:lineRule="auto"/>
              <w:jc w:val="both"/>
              <w:rPr>
                <w:rFonts w:eastAsia="Times New Roman" w:cs="Times New Roman"/>
                <w:color w:val="000000" w:themeColor="text1"/>
                <w:lang w:eastAsia="zh-CN"/>
              </w:rPr>
            </w:pPr>
            <w:r w:rsidRPr="4A534B54">
              <w:rPr>
                <w:rFonts w:eastAsia="Times New Roman" w:cs="Times New Roman"/>
                <w:i/>
                <w:iCs/>
                <w:color w:val="000000" w:themeColor="text1"/>
              </w:rPr>
              <w:t xml:space="preserve">Option 4: UE expects that on-demand SSB burst(s) is transmitted with a periodicity from time instance A to time instance B and </w:t>
            </w:r>
            <w:r w:rsidRPr="4A534B54">
              <w:rPr>
                <w:rFonts w:eastAsia="Times New Roman" w:cs="Times New Roman"/>
                <w:i/>
                <w:iCs/>
                <w:color w:val="000000" w:themeColor="text1"/>
                <w:sz w:val="22"/>
                <w:lang w:val="en-GB"/>
              </w:rPr>
              <w:t>with the other periodicity after time instance B</w:t>
            </w:r>
            <w:r w:rsidRPr="4A534B54">
              <w:rPr>
                <w:rFonts w:eastAsia="Times New Roman" w:cs="Times New Roman"/>
                <w:i/>
                <w:iCs/>
                <w:color w:val="000000" w:themeColor="text1"/>
              </w:rPr>
              <w:t>.</w:t>
            </w:r>
          </w:p>
          <w:p w14:paraId="7FF75FFF" w14:textId="47B406B2" w:rsidR="00D5517A" w:rsidRDefault="00D5517A" w:rsidP="00E514EE">
            <w:pPr>
              <w:spacing w:line="257" w:lineRule="auto"/>
              <w:jc w:val="both"/>
              <w:rPr>
                <w:rFonts w:eastAsia="Times New Roman" w:cs="Times New Roman"/>
                <w:color w:val="000000" w:themeColor="text1"/>
                <w:lang w:eastAsia="zh-CN"/>
              </w:rPr>
            </w:pPr>
            <w:r w:rsidRPr="4A534B54">
              <w:rPr>
                <w:rFonts w:eastAsia="Times New Roman" w:cs="Times New Roman"/>
                <w:color w:val="000000" w:themeColor="text1"/>
                <w:lang w:eastAsia="zh-CN"/>
              </w:rPr>
              <w:t>…</w:t>
            </w:r>
          </w:p>
          <w:p w14:paraId="7EECB77A" w14:textId="29084C7B" w:rsidR="00FC061E" w:rsidRDefault="00FC061E" w:rsidP="008831F1">
            <w:pPr>
              <w:spacing w:line="257" w:lineRule="auto"/>
              <w:jc w:val="both"/>
              <w:rPr>
                <w:rFonts w:eastAsia="Times New Roman" w:cs="Times New Roman"/>
                <w:color w:val="000000" w:themeColor="text1"/>
                <w:lang w:eastAsia="zh-CN"/>
              </w:rPr>
            </w:pPr>
          </w:p>
        </w:tc>
      </w:tr>
    </w:tbl>
    <w:p w14:paraId="22DB0C08" w14:textId="6EBB3877" w:rsidR="68B32987" w:rsidRPr="008831F1" w:rsidRDefault="68B32987" w:rsidP="00D21A5C">
      <w:pPr>
        <w:pStyle w:val="pf0"/>
        <w:spacing w:before="240" w:beforeAutospacing="0" w:after="240" w:afterAutospacing="0"/>
        <w:jc w:val="both"/>
        <w:rPr>
          <w:color w:val="000000" w:themeColor="text1"/>
          <w:sz w:val="20"/>
          <w:szCs w:val="20"/>
        </w:rPr>
      </w:pPr>
      <w:r w:rsidRPr="008831F1">
        <w:rPr>
          <w:color w:val="000000" w:themeColor="text1"/>
          <w:sz w:val="20"/>
          <w:szCs w:val="20"/>
          <w:lang w:val="en-GB"/>
        </w:rPr>
        <w:t xml:space="preserve">Regarding Option 4 in the RAN1#116 agreement, based on our understanding, it is intended for Case-2 </w:t>
      </w:r>
      <w:r w:rsidRPr="008831F1">
        <w:rPr>
          <w:color w:val="000000" w:themeColor="text1"/>
          <w:sz w:val="20"/>
          <w:szCs w:val="20"/>
        </w:rPr>
        <w:t>with always-ON periodic SSB transmission in SCell, where the NW triggers on-demand denser SSB transmission with shorter SSB periodicity from time instance A, i.e. when NW sends SCell activation command, and later NW starts sending SSB with longer periodicity after time instance B, i.e. when NW receives UE measurement report. The Option</w:t>
      </w:r>
      <w:r w:rsidR="00B358BE">
        <w:rPr>
          <w:color w:val="000000" w:themeColor="text1"/>
          <w:sz w:val="20"/>
          <w:szCs w:val="20"/>
        </w:rPr>
        <w:t xml:space="preserve"> </w:t>
      </w:r>
      <w:r w:rsidRPr="008831F1">
        <w:rPr>
          <w:color w:val="000000" w:themeColor="text1"/>
          <w:sz w:val="20"/>
          <w:szCs w:val="20"/>
        </w:rPr>
        <w:t xml:space="preserve">4 can </w:t>
      </w:r>
      <w:r w:rsidR="00B358BE">
        <w:rPr>
          <w:color w:val="000000" w:themeColor="text1"/>
          <w:sz w:val="20"/>
          <w:szCs w:val="20"/>
        </w:rPr>
        <w:t xml:space="preserve">thus </w:t>
      </w:r>
      <w:r w:rsidRPr="008831F1">
        <w:rPr>
          <w:color w:val="000000" w:themeColor="text1"/>
          <w:sz w:val="20"/>
          <w:szCs w:val="20"/>
        </w:rPr>
        <w:t xml:space="preserve">be jointly considered with the </w:t>
      </w:r>
      <w:r w:rsidR="00364128" w:rsidRPr="008831F1">
        <w:rPr>
          <w:color w:val="000000" w:themeColor="text1"/>
          <w:sz w:val="20"/>
          <w:szCs w:val="20"/>
        </w:rPr>
        <w:t xml:space="preserve">RAN1#117 </w:t>
      </w:r>
      <w:r w:rsidRPr="008831F1">
        <w:rPr>
          <w:color w:val="000000" w:themeColor="text1"/>
          <w:sz w:val="20"/>
          <w:szCs w:val="20"/>
        </w:rPr>
        <w:t xml:space="preserve">agreement about adaptation of SSB burst periodicity in time-domain. </w:t>
      </w:r>
    </w:p>
    <w:p w14:paraId="173501FE" w14:textId="6052FE6A" w:rsidR="00480A97" w:rsidRDefault="00480A97" w:rsidP="00480A97">
      <w:pPr>
        <w:rPr>
          <w:b/>
          <w:bCs/>
          <w:lang w:eastAsia="zh-CN"/>
        </w:rPr>
      </w:pPr>
      <w:r w:rsidRPr="009E45C9">
        <w:rPr>
          <w:rFonts w:hint="eastAsia"/>
          <w:b/>
          <w:bCs/>
          <w:lang w:eastAsia="zh-CN"/>
        </w:rPr>
        <w:t xml:space="preserve">Observation </w:t>
      </w:r>
      <w:r>
        <w:rPr>
          <w:rFonts w:hint="eastAsia"/>
          <w:b/>
          <w:bCs/>
          <w:lang w:eastAsia="zh-CN"/>
        </w:rPr>
        <w:t>#</w:t>
      </w:r>
      <w:r>
        <w:rPr>
          <w:b/>
          <w:bCs/>
          <w:lang w:eastAsia="zh-CN"/>
        </w:rPr>
        <w:t>1</w:t>
      </w:r>
      <w:r w:rsidRPr="009E45C9">
        <w:rPr>
          <w:rFonts w:hint="eastAsia"/>
          <w:b/>
          <w:bCs/>
          <w:lang w:eastAsia="zh-CN"/>
        </w:rPr>
        <w:t xml:space="preserve">: </w:t>
      </w:r>
      <w:r w:rsidRPr="000B71D3">
        <w:rPr>
          <w:lang w:eastAsia="zh-CN"/>
        </w:rPr>
        <w:t xml:space="preserve">Options 1 and 2 </w:t>
      </w:r>
      <w:r w:rsidR="003666E7">
        <w:rPr>
          <w:lang w:eastAsia="zh-CN"/>
        </w:rPr>
        <w:t>of the RAN1</w:t>
      </w:r>
      <w:r w:rsidR="00ED12CE">
        <w:rPr>
          <w:lang w:eastAsia="zh-CN"/>
        </w:rPr>
        <w:t xml:space="preserve">#117 agreement </w:t>
      </w:r>
      <w:r w:rsidRPr="000B71D3">
        <w:rPr>
          <w:lang w:eastAsia="zh-CN"/>
        </w:rPr>
        <w:t xml:space="preserve">are discussing the alternating between </w:t>
      </w:r>
      <w:r w:rsidR="00B358BE">
        <w:rPr>
          <w:lang w:eastAsia="zh-CN"/>
        </w:rPr>
        <w:t xml:space="preserve">different </w:t>
      </w:r>
      <w:r w:rsidRPr="000B71D3">
        <w:rPr>
          <w:lang w:eastAsia="zh-CN"/>
        </w:rPr>
        <w:t xml:space="preserve">SSB periodicities </w:t>
      </w:r>
      <w:r w:rsidR="008831F1">
        <w:rPr>
          <w:lang w:eastAsia="zh-CN"/>
        </w:rPr>
        <w:t>and the</w:t>
      </w:r>
      <w:r w:rsidRPr="000B71D3">
        <w:rPr>
          <w:lang w:eastAsia="zh-CN"/>
        </w:rPr>
        <w:t xml:space="preserve"> </w:t>
      </w:r>
      <w:r w:rsidR="00B358BE">
        <w:rPr>
          <w:lang w:eastAsia="zh-CN"/>
        </w:rPr>
        <w:t xml:space="preserve">operation of up to two </w:t>
      </w:r>
      <w:r w:rsidRPr="000B71D3">
        <w:rPr>
          <w:lang w:eastAsia="zh-CN"/>
        </w:rPr>
        <w:t>SSB configurations</w:t>
      </w:r>
      <w:r w:rsidR="008831F1">
        <w:rPr>
          <w:lang w:eastAsia="zh-CN"/>
        </w:rPr>
        <w:t>, respectively</w:t>
      </w:r>
      <w:r w:rsidRPr="000B71D3">
        <w:rPr>
          <w:lang w:eastAsia="zh-CN"/>
        </w:rPr>
        <w:t>.</w:t>
      </w:r>
    </w:p>
    <w:p w14:paraId="679A1D4D" w14:textId="3929612E" w:rsidR="00480A97" w:rsidRPr="00541334" w:rsidRDefault="00480A97" w:rsidP="008831F1">
      <w:pPr>
        <w:spacing w:line="257" w:lineRule="auto"/>
        <w:jc w:val="both"/>
        <w:rPr>
          <w:rFonts w:eastAsiaTheme="minorEastAsia" w:cs="Times New Roman"/>
          <w:color w:val="000000" w:themeColor="text1"/>
          <w:szCs w:val="20"/>
          <w:lang w:eastAsia="zh-CN"/>
        </w:rPr>
      </w:pPr>
      <w:r w:rsidRPr="009E45C9">
        <w:rPr>
          <w:rFonts w:hint="eastAsia"/>
          <w:b/>
          <w:bCs/>
          <w:lang w:eastAsia="zh-CN"/>
        </w:rPr>
        <w:t xml:space="preserve">Observation </w:t>
      </w:r>
      <w:r>
        <w:rPr>
          <w:rFonts w:hint="eastAsia"/>
          <w:b/>
          <w:bCs/>
          <w:lang w:eastAsia="zh-CN"/>
        </w:rPr>
        <w:t>#</w:t>
      </w:r>
      <w:r>
        <w:rPr>
          <w:b/>
          <w:bCs/>
          <w:lang w:eastAsia="zh-CN"/>
        </w:rPr>
        <w:t>2</w:t>
      </w:r>
      <w:r w:rsidRPr="009E45C9">
        <w:rPr>
          <w:rFonts w:hint="eastAsia"/>
          <w:b/>
          <w:bCs/>
          <w:lang w:eastAsia="zh-CN"/>
        </w:rPr>
        <w:t xml:space="preserve">: </w:t>
      </w:r>
      <w:r w:rsidR="00EB75EA" w:rsidRPr="008831F1">
        <w:rPr>
          <w:lang w:eastAsia="zh-CN"/>
        </w:rPr>
        <w:t>For Option 1</w:t>
      </w:r>
      <w:r w:rsidR="00541334" w:rsidRPr="008831F1">
        <w:rPr>
          <w:lang w:eastAsia="zh-CN"/>
        </w:rPr>
        <w:t xml:space="preserve">, </w:t>
      </w:r>
      <w:r w:rsidR="00541334" w:rsidRPr="00541334">
        <w:rPr>
          <w:rFonts w:eastAsiaTheme="minorEastAsia" w:cs="Times New Roman"/>
          <w:color w:val="000000" w:themeColor="text1"/>
          <w:szCs w:val="20"/>
          <w:lang w:eastAsia="zh-CN"/>
        </w:rPr>
        <w:t>o</w:t>
      </w:r>
      <w:r w:rsidRPr="000B71D3">
        <w:rPr>
          <w:rFonts w:eastAsiaTheme="minorEastAsia" w:cs="Times New Roman" w:hint="eastAsia"/>
          <w:color w:val="000000" w:themeColor="text1"/>
          <w:szCs w:val="20"/>
          <w:lang w:eastAsia="zh-CN"/>
        </w:rPr>
        <w:t xml:space="preserve">nly one SSB pattern is active at </w:t>
      </w:r>
      <w:r w:rsidRPr="000B71D3">
        <w:rPr>
          <w:rFonts w:eastAsiaTheme="minorEastAsia" w:cs="Times New Roman"/>
          <w:color w:val="000000" w:themeColor="text1"/>
          <w:szCs w:val="20"/>
          <w:lang w:eastAsia="zh-CN"/>
        </w:rPr>
        <w:t xml:space="preserve">a time, and this may have different SSB burst </w:t>
      </w:r>
      <w:r w:rsidRPr="00541334">
        <w:rPr>
          <w:rFonts w:eastAsiaTheme="minorEastAsia" w:cs="Times New Roman"/>
          <w:color w:val="000000" w:themeColor="text1"/>
          <w:szCs w:val="20"/>
          <w:lang w:eastAsia="zh-CN"/>
        </w:rPr>
        <w:t>periodicit</w:t>
      </w:r>
      <w:r w:rsidR="00A81D30">
        <w:rPr>
          <w:rFonts w:eastAsiaTheme="minorEastAsia" w:cs="Times New Roman"/>
          <w:color w:val="000000" w:themeColor="text1"/>
          <w:szCs w:val="20"/>
          <w:lang w:eastAsia="zh-CN"/>
        </w:rPr>
        <w:t>ies</w:t>
      </w:r>
      <w:r w:rsidRPr="000B71D3">
        <w:rPr>
          <w:rFonts w:eastAsiaTheme="minorEastAsia" w:cs="Times New Roman"/>
          <w:color w:val="000000" w:themeColor="text1"/>
          <w:szCs w:val="20"/>
          <w:lang w:eastAsia="zh-CN"/>
        </w:rPr>
        <w:t>.</w:t>
      </w:r>
    </w:p>
    <w:p w14:paraId="2D968F1A" w14:textId="3503E01B" w:rsidR="00B2419B" w:rsidRPr="00D40D20" w:rsidRDefault="00B2419B" w:rsidP="00D40D20">
      <w:pPr>
        <w:pStyle w:val="pf0"/>
        <w:spacing w:beforeAutospacing="0" w:afterAutospacing="0"/>
        <w:jc w:val="both"/>
        <w:rPr>
          <w:color w:val="000000" w:themeColor="text1"/>
          <w:sz w:val="20"/>
          <w:szCs w:val="20"/>
        </w:rPr>
      </w:pPr>
      <w:r w:rsidRPr="008831F1">
        <w:rPr>
          <w:b/>
          <w:bCs/>
          <w:color w:val="000000" w:themeColor="text1"/>
          <w:sz w:val="20"/>
          <w:szCs w:val="20"/>
          <w:lang w:val="en-GB"/>
        </w:rPr>
        <w:t>Observation</w:t>
      </w:r>
      <w:r w:rsidR="00B551E3">
        <w:rPr>
          <w:b/>
          <w:bCs/>
          <w:color w:val="000000" w:themeColor="text1"/>
          <w:sz w:val="20"/>
          <w:szCs w:val="20"/>
          <w:lang w:val="en-GB"/>
        </w:rPr>
        <w:t xml:space="preserve"> </w:t>
      </w:r>
      <w:r w:rsidRPr="008831F1">
        <w:rPr>
          <w:b/>
          <w:bCs/>
          <w:color w:val="000000" w:themeColor="text1"/>
          <w:sz w:val="20"/>
          <w:szCs w:val="20"/>
          <w:lang w:val="en-GB"/>
        </w:rPr>
        <w:t xml:space="preserve">#3: </w:t>
      </w:r>
      <w:r w:rsidRPr="008831F1">
        <w:rPr>
          <w:color w:val="000000" w:themeColor="text1"/>
          <w:sz w:val="20"/>
          <w:szCs w:val="20"/>
          <w:lang w:val="en-GB"/>
        </w:rPr>
        <w:t xml:space="preserve">Option 4 </w:t>
      </w:r>
      <w:r w:rsidR="001646D3">
        <w:rPr>
          <w:color w:val="000000" w:themeColor="text1"/>
          <w:sz w:val="20"/>
          <w:szCs w:val="20"/>
          <w:lang w:val="en-GB"/>
        </w:rPr>
        <w:t xml:space="preserve">of the RAN1#116 </w:t>
      </w:r>
      <w:r w:rsidR="00EE0734">
        <w:rPr>
          <w:color w:val="000000" w:themeColor="text1"/>
          <w:sz w:val="20"/>
          <w:szCs w:val="20"/>
          <w:lang w:val="en-GB"/>
        </w:rPr>
        <w:t xml:space="preserve">agreement </w:t>
      </w:r>
      <w:r w:rsidRPr="008831F1">
        <w:rPr>
          <w:color w:val="000000" w:themeColor="text1"/>
          <w:sz w:val="20"/>
          <w:szCs w:val="20"/>
          <w:lang w:val="en-GB"/>
        </w:rPr>
        <w:t xml:space="preserve">is intended for Case-2 </w:t>
      </w:r>
      <w:r w:rsidRPr="008831F1">
        <w:rPr>
          <w:color w:val="000000" w:themeColor="text1"/>
          <w:sz w:val="20"/>
          <w:szCs w:val="20"/>
        </w:rPr>
        <w:t>with always-ON periodic SSB transmission in SCell, where the NW triggers on-demand denser SSB transmission with shorter SSB periodicity from time instance A, i.e. when NW sends SCell activation command, and later NW starts sending SSB with longer periodicity after time instance B, i.e. when NW has received UE measurement report.</w:t>
      </w:r>
    </w:p>
    <w:p w14:paraId="1E62FD60" w14:textId="0C5DF56C" w:rsidR="00480A97" w:rsidRPr="00480A97" w:rsidRDefault="00FB212A" w:rsidP="00480A97">
      <w:pPr>
        <w:spacing w:after="240" w:line="257" w:lineRule="auto"/>
        <w:jc w:val="both"/>
        <w:rPr>
          <w:rFonts w:eastAsiaTheme="minorEastAsia" w:cs="Times New Roman"/>
          <w:color w:val="000000" w:themeColor="text1"/>
          <w:szCs w:val="20"/>
          <w:lang w:eastAsia="zh-CN"/>
        </w:rPr>
      </w:pPr>
      <w:r>
        <w:rPr>
          <w:rFonts w:eastAsiaTheme="minorEastAsia" w:cs="Times New Roman"/>
          <w:color w:val="000000" w:themeColor="text1"/>
          <w:szCs w:val="20"/>
          <w:lang w:eastAsia="zh-CN"/>
        </w:rPr>
        <w:t>In summary, u</w:t>
      </w:r>
      <w:r w:rsidR="00480A97">
        <w:rPr>
          <w:rFonts w:eastAsiaTheme="minorEastAsia" w:cs="Times New Roman"/>
          <w:color w:val="000000" w:themeColor="text1"/>
          <w:szCs w:val="20"/>
          <w:lang w:eastAsia="zh-CN"/>
        </w:rPr>
        <w:t xml:space="preserve">ntil RAN1 </w:t>
      </w:r>
      <w:r w:rsidR="00694C89">
        <w:rPr>
          <w:rFonts w:eastAsiaTheme="minorEastAsia" w:cs="Times New Roman"/>
          <w:color w:val="000000" w:themeColor="text1"/>
          <w:szCs w:val="20"/>
          <w:lang w:eastAsia="zh-CN"/>
        </w:rPr>
        <w:t xml:space="preserve">concludes the </w:t>
      </w:r>
      <w:r w:rsidR="00480A97">
        <w:rPr>
          <w:rFonts w:eastAsiaTheme="minorEastAsia" w:cs="Times New Roman"/>
          <w:color w:val="000000" w:themeColor="text1"/>
          <w:szCs w:val="20"/>
          <w:lang w:eastAsia="zh-CN"/>
        </w:rPr>
        <w:t>discuss</w:t>
      </w:r>
      <w:r w:rsidR="00694C89">
        <w:rPr>
          <w:rFonts w:eastAsiaTheme="minorEastAsia" w:cs="Times New Roman"/>
          <w:color w:val="000000" w:themeColor="text1"/>
          <w:szCs w:val="20"/>
          <w:lang w:eastAsia="zh-CN"/>
        </w:rPr>
        <w:t>ion</w:t>
      </w:r>
      <w:r w:rsidR="00480A97">
        <w:rPr>
          <w:rFonts w:eastAsiaTheme="minorEastAsia" w:cs="Times New Roman"/>
          <w:color w:val="000000" w:themeColor="text1"/>
          <w:szCs w:val="20"/>
          <w:lang w:eastAsia="zh-CN"/>
        </w:rPr>
        <w:t xml:space="preserve"> </w:t>
      </w:r>
      <w:r w:rsidR="009638D7">
        <w:rPr>
          <w:rFonts w:eastAsiaTheme="minorEastAsia" w:cs="Times New Roman"/>
          <w:color w:val="000000" w:themeColor="text1"/>
          <w:szCs w:val="20"/>
          <w:lang w:eastAsia="zh-CN"/>
        </w:rPr>
        <w:t xml:space="preserve">on </w:t>
      </w:r>
      <w:r w:rsidR="00480A97">
        <w:rPr>
          <w:rFonts w:eastAsiaTheme="minorEastAsia" w:cs="Times New Roman"/>
          <w:color w:val="000000" w:themeColor="text1"/>
          <w:szCs w:val="20"/>
          <w:lang w:eastAsia="zh-CN"/>
        </w:rPr>
        <w:t xml:space="preserve">Option 2 in view of applicable scenarios, e.g. if this is related to CD-SSB and NCD-SSB configurations, </w:t>
      </w:r>
      <w:r w:rsidR="00E313E4">
        <w:rPr>
          <w:rFonts w:eastAsiaTheme="minorEastAsia" w:cs="Times New Roman"/>
          <w:color w:val="000000" w:themeColor="text1"/>
          <w:szCs w:val="20"/>
          <w:lang w:eastAsia="zh-CN"/>
        </w:rPr>
        <w:t xml:space="preserve">and whether </w:t>
      </w:r>
      <w:r w:rsidR="00CE34BB">
        <w:rPr>
          <w:rFonts w:eastAsiaTheme="minorEastAsia" w:cs="Times New Roman"/>
          <w:color w:val="000000" w:themeColor="text1"/>
          <w:szCs w:val="20"/>
          <w:lang w:eastAsia="zh-CN"/>
        </w:rPr>
        <w:t xml:space="preserve">two SSB configurations can be active at a time, </w:t>
      </w:r>
      <w:r w:rsidR="00480A97">
        <w:rPr>
          <w:rFonts w:eastAsiaTheme="minorEastAsia" w:cs="Times New Roman"/>
          <w:color w:val="000000" w:themeColor="text1"/>
          <w:szCs w:val="20"/>
          <w:lang w:eastAsia="zh-CN"/>
        </w:rPr>
        <w:t xml:space="preserve">RAN4 should focus on Option 1. Moreover, RAN1 </w:t>
      </w:r>
      <w:r w:rsidR="009638D7">
        <w:rPr>
          <w:rFonts w:eastAsiaTheme="minorEastAsia" w:cs="Times New Roman"/>
          <w:color w:val="000000" w:themeColor="text1"/>
          <w:szCs w:val="20"/>
          <w:lang w:eastAsia="zh-CN"/>
        </w:rPr>
        <w:t xml:space="preserve">in our view needs </w:t>
      </w:r>
      <w:r w:rsidR="00480A97">
        <w:rPr>
          <w:rFonts w:eastAsiaTheme="minorEastAsia" w:cs="Times New Roman"/>
          <w:color w:val="000000" w:themeColor="text1"/>
          <w:szCs w:val="20"/>
          <w:lang w:eastAsia="zh-CN"/>
        </w:rPr>
        <w:t xml:space="preserve">also </w:t>
      </w:r>
      <w:r w:rsidR="009638D7">
        <w:rPr>
          <w:rFonts w:eastAsiaTheme="minorEastAsia" w:cs="Times New Roman"/>
          <w:color w:val="000000" w:themeColor="text1"/>
          <w:szCs w:val="20"/>
          <w:lang w:eastAsia="zh-CN"/>
        </w:rPr>
        <w:t xml:space="preserve">to </w:t>
      </w:r>
      <w:r w:rsidR="00480A97">
        <w:rPr>
          <w:rFonts w:eastAsiaTheme="minorEastAsia" w:cs="Times New Roman"/>
          <w:color w:val="000000" w:themeColor="text1"/>
          <w:szCs w:val="20"/>
          <w:lang w:eastAsia="zh-CN"/>
        </w:rPr>
        <w:t xml:space="preserve">discuss applicable scenarios for Option 1 triggering SSB adaptation in greater detail. </w:t>
      </w:r>
      <w:r w:rsidR="00480A97" w:rsidRPr="00A7158B">
        <w:rPr>
          <w:rFonts w:eastAsia="Times New Roman" w:cs="Times New Roman"/>
          <w:color w:val="000000" w:themeColor="text1"/>
          <w:szCs w:val="20"/>
        </w:rPr>
        <w:t>Based on the above RAN1 agreements, RAN4 can start to investigate RRM impacts for SSB adaptation in the time domain</w:t>
      </w:r>
      <w:r w:rsidR="00480A97">
        <w:rPr>
          <w:rFonts w:eastAsia="Times New Roman" w:cs="Times New Roman"/>
          <w:color w:val="000000" w:themeColor="text1"/>
          <w:szCs w:val="20"/>
        </w:rPr>
        <w:t xml:space="preserve"> for a single </w:t>
      </w:r>
      <w:r w:rsidR="009638D7">
        <w:rPr>
          <w:rFonts w:eastAsia="Times New Roman" w:cs="Times New Roman"/>
          <w:color w:val="000000" w:themeColor="text1"/>
          <w:szCs w:val="20"/>
        </w:rPr>
        <w:t xml:space="preserve">active </w:t>
      </w:r>
      <w:r w:rsidR="00480A97">
        <w:rPr>
          <w:rFonts w:eastAsia="Times New Roman" w:cs="Times New Roman"/>
          <w:color w:val="000000" w:themeColor="text1"/>
          <w:szCs w:val="20"/>
        </w:rPr>
        <w:t>SSB pattern</w:t>
      </w:r>
      <w:r w:rsidR="00480A97" w:rsidRPr="00A7158B">
        <w:rPr>
          <w:rFonts w:eastAsia="Times New Roman" w:cs="Times New Roman"/>
          <w:color w:val="000000" w:themeColor="text1"/>
          <w:szCs w:val="20"/>
        </w:rPr>
        <w:t xml:space="preserve">, </w:t>
      </w:r>
      <w:r w:rsidR="00480A97">
        <w:rPr>
          <w:rFonts w:eastAsia="Times New Roman" w:cs="Times New Roman"/>
          <w:color w:val="000000" w:themeColor="text1"/>
          <w:szCs w:val="20"/>
        </w:rPr>
        <w:t>due to</w:t>
      </w:r>
      <w:r w:rsidR="00480A97" w:rsidRPr="00A7158B">
        <w:rPr>
          <w:rFonts w:eastAsia="Times New Roman" w:cs="Times New Roman"/>
          <w:color w:val="000000" w:themeColor="text1"/>
          <w:szCs w:val="20"/>
        </w:rPr>
        <w:t xml:space="preserve"> usage of different SSB burst periodicities. </w:t>
      </w:r>
    </w:p>
    <w:p w14:paraId="569EFCA7" w14:textId="0A92D271" w:rsidR="00480A97" w:rsidRPr="00480A97" w:rsidRDefault="00480A97" w:rsidP="00480A97">
      <w:pPr>
        <w:ind w:left="1134" w:hanging="1134"/>
        <w:rPr>
          <w:b/>
          <w:bCs/>
          <w:szCs w:val="20"/>
          <w:lang w:eastAsia="zh-CN"/>
        </w:rPr>
      </w:pPr>
      <w:r w:rsidRPr="6C46DF50">
        <w:rPr>
          <w:rFonts w:eastAsia="Times New Roman" w:cs="Times New Roman"/>
          <w:b/>
          <w:szCs w:val="20"/>
        </w:rPr>
        <w:t xml:space="preserve">Proposal </w:t>
      </w:r>
      <w:r w:rsidR="00D40D20">
        <w:rPr>
          <w:rFonts w:eastAsiaTheme="minorEastAsia" w:cs="Times New Roman"/>
          <w:b/>
          <w:szCs w:val="20"/>
          <w:lang w:eastAsia="zh-CN"/>
        </w:rPr>
        <w:t>1</w:t>
      </w:r>
      <w:r w:rsidRPr="6C46DF50">
        <w:rPr>
          <w:rFonts w:eastAsia="Times New Roman" w:cs="Times New Roman"/>
          <w:b/>
          <w:szCs w:val="20"/>
        </w:rPr>
        <w:t xml:space="preserve">: </w:t>
      </w:r>
      <w:r>
        <w:rPr>
          <w:rFonts w:eastAsia="Times New Roman" w:cs="Times New Roman"/>
          <w:b/>
          <w:szCs w:val="20"/>
        </w:rPr>
        <w:tab/>
      </w:r>
      <w:r w:rsidRPr="6C46DF50">
        <w:rPr>
          <w:rFonts w:eastAsia="Times New Roman" w:cs="Times New Roman"/>
          <w:b/>
          <w:szCs w:val="20"/>
        </w:rPr>
        <w:t>RAN4 to start investigation of RRM impacts</w:t>
      </w:r>
      <w:r w:rsidRPr="6C46DF50">
        <w:rPr>
          <w:rFonts w:eastAsia="Times New Roman" w:cs="Times New Roman"/>
          <w:szCs w:val="20"/>
        </w:rPr>
        <w:t xml:space="preserve"> </w:t>
      </w:r>
      <w:r w:rsidRPr="6C46DF50">
        <w:rPr>
          <w:rFonts w:eastAsia="Times New Roman" w:cs="Times New Roman"/>
          <w:b/>
          <w:szCs w:val="20"/>
        </w:rPr>
        <w:t>for SSB adaptation in time domain</w:t>
      </w:r>
      <w:r>
        <w:rPr>
          <w:rFonts w:eastAsia="Times New Roman" w:cs="Times New Roman"/>
          <w:b/>
          <w:szCs w:val="20"/>
        </w:rPr>
        <w:t xml:space="preserve"> for a single </w:t>
      </w:r>
      <w:r w:rsidR="009638D7">
        <w:rPr>
          <w:rFonts w:eastAsia="Times New Roman" w:cs="Times New Roman"/>
          <w:b/>
          <w:szCs w:val="20"/>
        </w:rPr>
        <w:t xml:space="preserve">active </w:t>
      </w:r>
      <w:r>
        <w:rPr>
          <w:rFonts w:eastAsia="Times New Roman" w:cs="Times New Roman"/>
          <w:b/>
          <w:szCs w:val="20"/>
        </w:rPr>
        <w:t>SSB pattern</w:t>
      </w:r>
      <w:r w:rsidRPr="6C46DF50">
        <w:rPr>
          <w:rFonts w:eastAsia="Times New Roman" w:cs="Times New Roman"/>
          <w:b/>
          <w:szCs w:val="20"/>
        </w:rPr>
        <w:t>, due to usage of different SSB burst periodicities.</w:t>
      </w:r>
      <w:r w:rsidR="00507462">
        <w:rPr>
          <w:rFonts w:eastAsia="Times New Roman" w:cs="Times New Roman"/>
          <w:b/>
          <w:szCs w:val="20"/>
        </w:rPr>
        <w:t xml:space="preserve"> Further scenarios can be considered based on further RAN1 agreements.</w:t>
      </w:r>
    </w:p>
    <w:p w14:paraId="2C4F7606" w14:textId="641E030B" w:rsidR="00480A97" w:rsidRDefault="00480A97" w:rsidP="00480A97">
      <w:r w:rsidRPr="6C46DF50">
        <w:rPr>
          <w:rFonts w:eastAsia="Times New Roman" w:cs="Times New Roman"/>
          <w:szCs w:val="20"/>
        </w:rPr>
        <w:t>Regarding the range of SSB periodicit</w:t>
      </w:r>
      <w:r w:rsidR="00385312">
        <w:rPr>
          <w:rFonts w:eastAsia="Times New Roman" w:cs="Times New Roman"/>
          <w:szCs w:val="20"/>
        </w:rPr>
        <w:t>ies</w:t>
      </w:r>
      <w:r w:rsidRPr="6C46DF50">
        <w:rPr>
          <w:rFonts w:eastAsia="Times New Roman" w:cs="Times New Roman"/>
          <w:szCs w:val="20"/>
        </w:rPr>
        <w:t xml:space="preserve">, we observe that 160ms is the longest periodicity in current spec. </w:t>
      </w:r>
      <w:r w:rsidR="0082013D">
        <w:rPr>
          <w:rFonts w:eastAsia="Times New Roman" w:cs="Times New Roman"/>
          <w:szCs w:val="20"/>
        </w:rPr>
        <w:t>It is not</w:t>
      </w:r>
      <w:r w:rsidR="00F73B53">
        <w:rPr>
          <w:rFonts w:eastAsia="Times New Roman" w:cs="Times New Roman"/>
          <w:szCs w:val="20"/>
        </w:rPr>
        <w:t xml:space="preserve">ed </w:t>
      </w:r>
      <w:r w:rsidR="009638D7">
        <w:rPr>
          <w:rFonts w:eastAsia="Times New Roman" w:cs="Times New Roman"/>
          <w:szCs w:val="20"/>
        </w:rPr>
        <w:t xml:space="preserve">in the </w:t>
      </w:r>
      <w:r w:rsidR="001A6D76">
        <w:rPr>
          <w:rFonts w:eastAsia="Times New Roman" w:cs="Times New Roman"/>
          <w:szCs w:val="20"/>
        </w:rPr>
        <w:t xml:space="preserve">RAN1 study item </w:t>
      </w:r>
      <w:r w:rsidR="00884AD4">
        <w:rPr>
          <w:rFonts w:eastAsia="Times New Roman" w:cs="Times New Roman"/>
          <w:szCs w:val="20"/>
        </w:rPr>
        <w:t>[</w:t>
      </w:r>
      <w:r w:rsidR="00351D87">
        <w:rPr>
          <w:rFonts w:eastAsia="Times New Roman" w:cs="Times New Roman"/>
          <w:szCs w:val="20"/>
        </w:rPr>
        <w:t xml:space="preserve">4] </w:t>
      </w:r>
      <w:r w:rsidR="009638D7">
        <w:rPr>
          <w:rFonts w:eastAsia="Times New Roman" w:cs="Times New Roman"/>
          <w:szCs w:val="20"/>
        </w:rPr>
        <w:t xml:space="preserve">few companies </w:t>
      </w:r>
      <w:r w:rsidR="00563959">
        <w:rPr>
          <w:rFonts w:eastAsia="Times New Roman" w:cs="Times New Roman"/>
          <w:szCs w:val="20"/>
        </w:rPr>
        <w:t>ha</w:t>
      </w:r>
      <w:r w:rsidR="009638D7">
        <w:rPr>
          <w:rFonts w:eastAsia="Times New Roman" w:cs="Times New Roman"/>
          <w:szCs w:val="20"/>
        </w:rPr>
        <w:t>ve investigated NW energy saving potential for SSB periodicities beyond 160ms, such as 640ms and 1280ms, but the majority of companies provided results for NW</w:t>
      </w:r>
      <w:r w:rsidR="00D74BF6">
        <w:rPr>
          <w:rFonts w:eastAsia="Times New Roman" w:cs="Times New Roman"/>
          <w:szCs w:val="20"/>
        </w:rPr>
        <w:t xml:space="preserve"> energy savings for SSB periodicities </w:t>
      </w:r>
      <w:r w:rsidR="009638D7">
        <w:rPr>
          <w:rFonts w:eastAsia="Times New Roman" w:cs="Times New Roman"/>
          <w:szCs w:val="20"/>
        </w:rPr>
        <w:t>up to and including</w:t>
      </w:r>
      <w:r w:rsidR="00D74BF6">
        <w:rPr>
          <w:rFonts w:eastAsia="Times New Roman" w:cs="Times New Roman"/>
          <w:szCs w:val="20"/>
        </w:rPr>
        <w:t xml:space="preserve"> 160ms.</w:t>
      </w:r>
      <w:r w:rsidR="002333D1">
        <w:rPr>
          <w:rFonts w:eastAsia="Times New Roman" w:cs="Times New Roman"/>
          <w:szCs w:val="20"/>
        </w:rPr>
        <w:t xml:space="preserve"> Furthermore, considering the </w:t>
      </w:r>
      <w:r w:rsidR="00FF3656">
        <w:rPr>
          <w:rFonts w:eastAsia="Times New Roman" w:cs="Times New Roman"/>
          <w:szCs w:val="20"/>
        </w:rPr>
        <w:t xml:space="preserve">identified </w:t>
      </w:r>
      <w:r w:rsidR="002333D1">
        <w:rPr>
          <w:rFonts w:eastAsia="Times New Roman" w:cs="Times New Roman"/>
          <w:szCs w:val="20"/>
        </w:rPr>
        <w:t>impact of SSB periodicity</w:t>
      </w:r>
      <w:r w:rsidR="00FF3656">
        <w:rPr>
          <w:rFonts w:eastAsia="Times New Roman" w:cs="Times New Roman"/>
          <w:szCs w:val="20"/>
        </w:rPr>
        <w:t xml:space="preserve"> adaptation</w:t>
      </w:r>
      <w:r w:rsidR="002333D1">
        <w:rPr>
          <w:rFonts w:eastAsia="Times New Roman" w:cs="Times New Roman"/>
          <w:szCs w:val="20"/>
        </w:rPr>
        <w:t xml:space="preserve"> to </w:t>
      </w:r>
      <w:r w:rsidR="00FF3656">
        <w:rPr>
          <w:rFonts w:eastAsia="Times New Roman" w:cs="Times New Roman"/>
          <w:szCs w:val="20"/>
        </w:rPr>
        <w:t>L1 and L3 measurement delays, as depicted further below,</w:t>
      </w:r>
      <w:r w:rsidRPr="6C46DF50">
        <w:rPr>
          <w:rFonts w:eastAsia="Times New Roman" w:cs="Times New Roman"/>
          <w:szCs w:val="20"/>
        </w:rPr>
        <w:t xml:space="preserve"> RAN4 should maintain the existing specified range </w:t>
      </w:r>
      <w:r w:rsidR="00FF3656">
        <w:rPr>
          <w:rFonts w:eastAsia="Times New Roman" w:cs="Times New Roman"/>
          <w:szCs w:val="20"/>
        </w:rPr>
        <w:t>of</w:t>
      </w:r>
      <w:r w:rsidRPr="6C46DF50">
        <w:rPr>
          <w:rFonts w:eastAsia="Times New Roman" w:cs="Times New Roman"/>
          <w:szCs w:val="20"/>
        </w:rPr>
        <w:t xml:space="preserve"> SSB burst periodicity</w:t>
      </w:r>
      <w:r w:rsidR="00FF3656">
        <w:rPr>
          <w:rFonts w:eastAsia="Times New Roman" w:cs="Times New Roman"/>
          <w:szCs w:val="20"/>
        </w:rPr>
        <w:t xml:space="preserve"> for SSB periodicity adaptation</w:t>
      </w:r>
      <w:r w:rsidRPr="6C46DF50">
        <w:rPr>
          <w:rFonts w:eastAsia="Times New Roman" w:cs="Times New Roman"/>
          <w:szCs w:val="20"/>
        </w:rPr>
        <w:t xml:space="preserve">. </w:t>
      </w:r>
    </w:p>
    <w:p w14:paraId="7F6F9878" w14:textId="31BC397F" w:rsidR="00480A97" w:rsidRPr="00711F92" w:rsidRDefault="00480A97" w:rsidP="00FF3656">
      <w:pPr>
        <w:pStyle w:val="RAN4proposal0"/>
        <w:tabs>
          <w:tab w:val="clear" w:pos="720"/>
        </w:tabs>
        <w:ind w:left="1134" w:hanging="1134"/>
        <w:rPr>
          <w:lang w:eastAsia="zh-CN"/>
        </w:rPr>
      </w:pPr>
      <w:r w:rsidRPr="6C46DF50">
        <w:rPr>
          <w:bCs/>
        </w:rPr>
        <w:t xml:space="preserve">Proposal </w:t>
      </w:r>
      <w:r w:rsidR="00D40D20">
        <w:t>2</w:t>
      </w:r>
      <w:r w:rsidRPr="6C46DF50">
        <w:rPr>
          <w:bCs/>
        </w:rPr>
        <w:t xml:space="preserve">: </w:t>
      </w:r>
      <w:r>
        <w:rPr>
          <w:bCs/>
        </w:rPr>
        <w:tab/>
      </w:r>
      <w:r w:rsidRPr="00FF3656">
        <w:t xml:space="preserve">RAN4 to maintain the specified range </w:t>
      </w:r>
      <w:r w:rsidR="00FF3656" w:rsidRPr="00FF3656">
        <w:t>of</w:t>
      </w:r>
      <w:r w:rsidRPr="00FF3656">
        <w:t xml:space="preserve"> SSB burst periodicity</w:t>
      </w:r>
      <w:r w:rsidR="00FF3656" w:rsidRPr="00FF3656">
        <w:t xml:space="preserve"> (5ms to 160ms) for SSB periodicity adaptation</w:t>
      </w:r>
      <w:r w:rsidRPr="00FF3656">
        <w:t>.</w:t>
      </w:r>
      <w:r w:rsidRPr="6C46DF50">
        <w:rPr>
          <w:bCs/>
        </w:rPr>
        <w:t xml:space="preserve"> </w:t>
      </w:r>
    </w:p>
    <w:p w14:paraId="6D785EEB" w14:textId="66DC0E3C" w:rsidR="001577F5" w:rsidRPr="001577F5" w:rsidRDefault="001577F5" w:rsidP="001577F5">
      <w:pPr>
        <w:pStyle w:val="ListParagraph"/>
        <w:numPr>
          <w:ilvl w:val="1"/>
          <w:numId w:val="52"/>
        </w:numPr>
        <w:rPr>
          <w:rFonts w:ascii="Arial" w:eastAsia="Times New Roman" w:hAnsi="Arial" w:cs="Times New Roman"/>
          <w:sz w:val="32"/>
          <w:szCs w:val="20"/>
        </w:rPr>
      </w:pPr>
      <w:r w:rsidRPr="001577F5">
        <w:rPr>
          <w:rFonts w:ascii="Arial" w:eastAsia="Times New Roman" w:hAnsi="Arial" w:cs="Times New Roman"/>
          <w:sz w:val="32"/>
          <w:szCs w:val="20"/>
        </w:rPr>
        <w:t xml:space="preserve">Layer 3 measurement impact  </w:t>
      </w:r>
      <w:r w:rsidRPr="00937ED5">
        <w:t xml:space="preserve"> </w:t>
      </w:r>
    </w:p>
    <w:p w14:paraId="29440C3C" w14:textId="273DB4EB" w:rsidR="00DF2DBA" w:rsidRPr="009F00D7" w:rsidRDefault="009F00D7" w:rsidP="00DF2DBA">
      <w:r>
        <w:rPr>
          <w:rFonts w:eastAsia="Times New Roman" w:cs="Times New Roman"/>
          <w:szCs w:val="20"/>
        </w:rPr>
        <w:t xml:space="preserve">RAN4#112bis achieved the above listed agreement on requirements need updating. Based on this, </w:t>
      </w:r>
      <w:r w:rsidR="00DF2DBA" w:rsidRPr="00CC761B">
        <w:rPr>
          <w:rFonts w:cs="v4.2.0"/>
        </w:rPr>
        <w:t>SSB based L3 measurements in RRC CONNECTED state</w:t>
      </w:r>
      <w:r>
        <w:rPr>
          <w:rFonts w:cs="v4.2.0"/>
        </w:rPr>
        <w:t>, agreed to be affected by SSB adaptation,</w:t>
      </w:r>
      <w:r w:rsidR="00DF2DBA" w:rsidRPr="00CC761B">
        <w:rPr>
          <w:rFonts w:cs="v4.2.0"/>
        </w:rPr>
        <w:t xml:space="preserve"> are</w:t>
      </w:r>
      <w:r w:rsidR="002B65DD">
        <w:rPr>
          <w:rFonts w:cs="v4.2.0"/>
        </w:rPr>
        <w:t xml:space="preserve"> identified to be</w:t>
      </w:r>
      <w:r w:rsidR="00DF2DBA" w:rsidRPr="00CC761B">
        <w:rPr>
          <w:rFonts w:cs="v4.2.0"/>
        </w:rPr>
        <w:t xml:space="preserve"> the following ones: </w:t>
      </w:r>
    </w:p>
    <w:p w14:paraId="128AE106" w14:textId="2E627F64" w:rsidR="00DF2DBA" w:rsidRDefault="00590B48" w:rsidP="00DF2DBA">
      <w:pPr>
        <w:pStyle w:val="ListParagraph"/>
        <w:numPr>
          <w:ilvl w:val="0"/>
          <w:numId w:val="55"/>
        </w:numPr>
        <w:rPr>
          <w:rFonts w:cs="v4.2.0"/>
        </w:rPr>
      </w:pPr>
      <w:r>
        <w:rPr>
          <w:rFonts w:cs="v4.2.0"/>
        </w:rPr>
        <w:t xml:space="preserve">NR </w:t>
      </w:r>
      <w:r w:rsidR="00DF2DBA" w:rsidRPr="00DF2DBA">
        <w:rPr>
          <w:rFonts w:cs="v4.2.0"/>
        </w:rPr>
        <w:t>intra-frequency</w:t>
      </w:r>
      <w:r w:rsidR="00DF2DBA">
        <w:rPr>
          <w:rFonts w:cs="v4.2.0"/>
        </w:rPr>
        <w:t xml:space="preserve"> NR measurement</w:t>
      </w:r>
      <w:r>
        <w:rPr>
          <w:rFonts w:cs="v4.2.0"/>
        </w:rPr>
        <w:t>s</w:t>
      </w:r>
      <w:r w:rsidR="00DF2DBA" w:rsidRPr="00DF2DBA">
        <w:rPr>
          <w:rFonts w:cs="v4.2.0"/>
        </w:rPr>
        <w:t xml:space="preserve">, </w:t>
      </w:r>
    </w:p>
    <w:p w14:paraId="16C83438" w14:textId="0B6F07E9" w:rsidR="00DF2DBA" w:rsidRDefault="00590B48" w:rsidP="00DF2DBA">
      <w:pPr>
        <w:pStyle w:val="ListParagraph"/>
        <w:numPr>
          <w:ilvl w:val="0"/>
          <w:numId w:val="55"/>
        </w:numPr>
        <w:rPr>
          <w:rFonts w:cs="v4.2.0"/>
        </w:rPr>
      </w:pPr>
      <w:r>
        <w:rPr>
          <w:rFonts w:cs="v4.2.0"/>
        </w:rPr>
        <w:t xml:space="preserve">NR </w:t>
      </w:r>
      <w:r w:rsidR="00DF2DBA" w:rsidRPr="00DF2DBA">
        <w:rPr>
          <w:rFonts w:cs="v4.2.0"/>
        </w:rPr>
        <w:t>inter-frequency</w:t>
      </w:r>
      <w:r w:rsidR="00DF2DBA">
        <w:rPr>
          <w:rFonts w:cs="v4.2.0"/>
        </w:rPr>
        <w:t xml:space="preserve"> NR measurements</w:t>
      </w:r>
      <w:r w:rsidR="009F00D7">
        <w:rPr>
          <w:rFonts w:cs="v4.2.0"/>
        </w:rPr>
        <w:t>.</w:t>
      </w:r>
    </w:p>
    <w:p w14:paraId="7C7C43FC" w14:textId="37C03BA4" w:rsidR="00DF2DBA" w:rsidRPr="00DF2DBA" w:rsidRDefault="00DF2DBA" w:rsidP="00DF2DBA">
      <w:pPr>
        <w:rPr>
          <w:rFonts w:cs="v4.2.0"/>
        </w:rPr>
      </w:pPr>
      <w:r w:rsidRPr="00DF2DBA">
        <w:rPr>
          <w:rFonts w:cs="v4.2.0"/>
        </w:rPr>
        <w:t>The impact to these measurements is analyzed in this section.</w:t>
      </w:r>
    </w:p>
    <w:p w14:paraId="46490AB7" w14:textId="77777777" w:rsidR="00DF2DBA" w:rsidRDefault="00DF2DBA" w:rsidP="00DF2DBA">
      <w:pPr>
        <w:rPr>
          <w:rFonts w:cs="v4.2.0"/>
        </w:rPr>
      </w:pPr>
      <w:r w:rsidRPr="00CC761B">
        <w:rPr>
          <w:rFonts w:cs="v4.2.0"/>
        </w:rPr>
        <w:t>According to TS 38.133</w:t>
      </w:r>
      <w:r>
        <w:rPr>
          <w:rFonts w:cs="v4.2.0"/>
        </w:rPr>
        <w:t>,</w:t>
      </w:r>
      <w:r w:rsidRPr="00CC761B">
        <w:rPr>
          <w:rFonts w:cs="v4.2.0"/>
        </w:rPr>
        <w:t xml:space="preserve"> NCD-SSB </w:t>
      </w:r>
      <w:r>
        <w:rPr>
          <w:rFonts w:cs="v4.2.0"/>
        </w:rPr>
        <w:t xml:space="preserve">based </w:t>
      </w:r>
      <w:r w:rsidRPr="00CC761B">
        <w:rPr>
          <w:rFonts w:cs="v4.2.0"/>
        </w:rPr>
        <w:t>L3 measurements can be used for serving cell, intra-frequency and inter-frequency neighbor cell measurements in RRC_CONNECTED state, if the NW indicates it as reference SSB.</w:t>
      </w:r>
    </w:p>
    <w:p w14:paraId="7B4F6CED" w14:textId="434C535F" w:rsidR="00DF2DBA" w:rsidRDefault="00DF2DBA" w:rsidP="00DF2DBA">
      <w:pPr>
        <w:rPr>
          <w:rFonts w:cs="v4.2.0"/>
        </w:rPr>
      </w:pPr>
      <w:r>
        <w:rPr>
          <w:rFonts w:cs="v4.2.0"/>
        </w:rPr>
        <w:lastRenderedPageBreak/>
        <w:t xml:space="preserve">For </w:t>
      </w:r>
      <w:r w:rsidR="00590B48">
        <w:rPr>
          <w:rFonts w:cs="v4.2.0"/>
        </w:rPr>
        <w:t xml:space="preserve">NR </w:t>
      </w:r>
      <w:r>
        <w:rPr>
          <w:rFonts w:cs="v4.2.0"/>
        </w:rPr>
        <w:t xml:space="preserve">intra-frequency measurements </w:t>
      </w:r>
      <w:r w:rsidR="00590B48">
        <w:rPr>
          <w:rFonts w:cs="v4.2.0"/>
        </w:rPr>
        <w:t xml:space="preserve">in RRC_CONNECTED state, </w:t>
      </w:r>
      <w:r>
        <w:rPr>
          <w:rFonts w:cs="v4.2.0"/>
        </w:rPr>
        <w:t xml:space="preserve">RRM impacts exist for </w:t>
      </w:r>
      <w:r w:rsidR="00590B48">
        <w:rPr>
          <w:rFonts w:cs="v4.2.0"/>
        </w:rPr>
        <w:t xml:space="preserve">non-serving cell </w:t>
      </w:r>
      <w:r w:rsidR="00C979A2">
        <w:rPr>
          <w:rFonts w:cs="v4.2.0"/>
        </w:rPr>
        <w:t>detection</w:t>
      </w:r>
      <w:r w:rsidR="00590B48">
        <w:rPr>
          <w:rFonts w:cs="v4.2.0"/>
        </w:rPr>
        <w:t xml:space="preserve"> delay and the measurement delay for known non-serving cell, as listed below in further detail, referring to existing RRM requirements in TS 38.133.</w:t>
      </w:r>
    </w:p>
    <w:p w14:paraId="7B2CE52B" w14:textId="62274B49" w:rsidR="00DF2DBA" w:rsidRPr="00427C14" w:rsidRDefault="00DF2DBA" w:rsidP="00DF2DBA">
      <w:pPr>
        <w:rPr>
          <w:rFonts w:cs="v4.2.0"/>
          <w:b/>
          <w:bCs/>
          <w:u w:val="single"/>
        </w:rPr>
      </w:pPr>
      <w:r w:rsidRPr="00427C14">
        <w:rPr>
          <w:rFonts w:cs="v4.2.0"/>
          <w:b/>
          <w:bCs/>
          <w:u w:val="single"/>
        </w:rPr>
        <w:t xml:space="preserve">Intra-frequency cell </w:t>
      </w:r>
      <w:r w:rsidR="00C979A2">
        <w:rPr>
          <w:rFonts w:cs="v4.2.0"/>
          <w:b/>
          <w:bCs/>
          <w:u w:val="single"/>
        </w:rPr>
        <w:t>detection</w:t>
      </w:r>
    </w:p>
    <w:p w14:paraId="0460A8E6" w14:textId="03A57AEE" w:rsidR="00DF2DBA" w:rsidRDefault="00DF2DBA" w:rsidP="00DF2DBA">
      <w:pPr>
        <w:rPr>
          <w:rFonts w:cs="v4.2.0"/>
        </w:rPr>
      </w:pPr>
      <w:r>
        <w:rPr>
          <w:rFonts w:cs="v4.2.0"/>
        </w:rPr>
        <w:t>Requirements for intra-frequency cell</w:t>
      </w:r>
      <w:r w:rsidR="006046B1">
        <w:rPr>
          <w:rFonts w:cs="v4.2.0"/>
        </w:rPr>
        <w:t xml:space="preserve"> detection</w:t>
      </w:r>
      <w:r>
        <w:rPr>
          <w:rFonts w:cs="v4.2.0"/>
        </w:rPr>
        <w:t xml:space="preserve">, i.e. for intra-frequency </w:t>
      </w:r>
      <w:r w:rsidR="006046B1">
        <w:rPr>
          <w:rFonts w:cs="v4.2.0"/>
        </w:rPr>
        <w:t xml:space="preserve">PSS/SSS detection </w:t>
      </w:r>
      <w:r>
        <w:rPr>
          <w:rFonts w:cs="v4.2.0"/>
        </w:rPr>
        <w:t xml:space="preserve">in RRC_CONNECTED state without measurement gaps, are based on the configured </w:t>
      </w:r>
      <w:r w:rsidR="002B65DD">
        <w:rPr>
          <w:rFonts w:cs="v4.2.0"/>
        </w:rPr>
        <w:t xml:space="preserve">period for the </w:t>
      </w:r>
      <w:r>
        <w:rPr>
          <w:rFonts w:cs="v4.2.0"/>
        </w:rPr>
        <w:t>SMTC window. If</w:t>
      </w:r>
      <w:r w:rsidR="00BC21A4">
        <w:rPr>
          <w:rFonts w:cs="v4.2.0"/>
        </w:rPr>
        <w:t>,</w:t>
      </w:r>
      <w:r>
        <w:rPr>
          <w:rFonts w:cs="v4.2.0"/>
        </w:rPr>
        <w:t xml:space="preserve"> </w:t>
      </w:r>
      <w:r w:rsidR="00BD3A0C">
        <w:rPr>
          <w:rFonts w:cs="v4.2.0"/>
        </w:rPr>
        <w:t>due to SSB periodicity adaptation</w:t>
      </w:r>
      <w:r w:rsidR="00BC21A4">
        <w:rPr>
          <w:rFonts w:cs="v4.2.0"/>
        </w:rPr>
        <w:t>,</w:t>
      </w:r>
      <w:r w:rsidR="00BD3A0C">
        <w:rPr>
          <w:rFonts w:cs="v4.2.0"/>
        </w:rPr>
        <w:t xml:space="preserve"> </w:t>
      </w:r>
      <w:r>
        <w:rPr>
          <w:rFonts w:cs="v4.2.0"/>
        </w:rPr>
        <w:t xml:space="preserve">the SMTC period </w:t>
      </w:r>
      <w:r w:rsidR="00A72AFF">
        <w:rPr>
          <w:rFonts w:cs="v4.2.0"/>
        </w:rPr>
        <w:t xml:space="preserve">(highlighted) </w:t>
      </w:r>
      <w:r>
        <w:rPr>
          <w:rFonts w:cs="v4.2.0"/>
        </w:rPr>
        <w:t xml:space="preserve">is </w:t>
      </w:r>
      <w:r w:rsidR="00BD3A0C">
        <w:rPr>
          <w:rFonts w:cs="v4.2.0"/>
        </w:rPr>
        <w:t>adjusted, which is to be confirmed by RAN2</w:t>
      </w:r>
      <w:r>
        <w:rPr>
          <w:rFonts w:cs="v4.2.0"/>
        </w:rPr>
        <w:t xml:space="preserve">, the cell </w:t>
      </w:r>
      <w:r w:rsidR="006E4668">
        <w:rPr>
          <w:rFonts w:cs="v4.2.0"/>
        </w:rPr>
        <w:t xml:space="preserve">detection </w:t>
      </w:r>
      <w:r>
        <w:rPr>
          <w:rFonts w:cs="v4.2.0"/>
        </w:rPr>
        <w:t>delay increases proportionally up to the defined limit</w:t>
      </w:r>
      <w:r w:rsidR="00A72AFF">
        <w:rPr>
          <w:rFonts w:cs="v4.2.0"/>
        </w:rPr>
        <w:t xml:space="preserve"> in the max calculation</w:t>
      </w:r>
      <w:r>
        <w:rPr>
          <w:rFonts w:cs="v4.2.0"/>
        </w:rPr>
        <w:t xml:space="preserve"> as depicted in Table 9.2.5.1-1 for the case of FR1.</w:t>
      </w:r>
    </w:p>
    <w:p w14:paraId="0B3C1FDA" w14:textId="77777777" w:rsidR="00DF2DBA" w:rsidRPr="00417E33" w:rsidRDefault="00DF2DBA" w:rsidP="00DF2DBA">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Cs w:val="20"/>
          <w:lang w:val="en-GB" w:eastAsia="en-GB"/>
        </w:rPr>
      </w:pPr>
      <w:r w:rsidRPr="00417E33">
        <w:rPr>
          <w:rFonts w:ascii="Arial" w:eastAsia="Times New Roman" w:hAnsi="Arial" w:cs="Times New Roman"/>
          <w:b/>
          <w:szCs w:val="20"/>
          <w:lang w:val="en-GB" w:eastAsia="en-G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2DBA" w:rsidRPr="00417E33" w14:paraId="398046D9" w14:textId="77777777" w:rsidTr="00C3610F">
        <w:tc>
          <w:tcPr>
            <w:tcW w:w="4620" w:type="dxa"/>
            <w:tcBorders>
              <w:top w:val="single" w:sz="4" w:space="0" w:color="auto"/>
              <w:left w:val="single" w:sz="4" w:space="0" w:color="auto"/>
              <w:bottom w:val="single" w:sz="4" w:space="0" w:color="auto"/>
              <w:right w:val="single" w:sz="4" w:space="0" w:color="auto"/>
            </w:tcBorders>
            <w:hideMark/>
          </w:tcPr>
          <w:p w14:paraId="1C9EACB0" w14:textId="77777777" w:rsidR="00DF2DBA" w:rsidRPr="00417E33" w:rsidRDefault="00DF2DBA" w:rsidP="00C3610F">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417E33">
              <w:rPr>
                <w:rFonts w:ascii="Arial" w:eastAsia="Times New Roman" w:hAnsi="Arial" w:cs="Times New Roman"/>
                <w:b/>
                <w:sz w:val="18"/>
                <w:szCs w:val="20"/>
                <w:lang w:val="en-GB"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0E53A226" w14:textId="77777777" w:rsidR="00DF2DBA" w:rsidRPr="00417E33" w:rsidRDefault="00DF2DBA" w:rsidP="00C3610F">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417E33">
              <w:rPr>
                <w:rFonts w:ascii="Arial" w:eastAsia="Times New Roman" w:hAnsi="Arial" w:cs="Times New Roman"/>
                <w:b/>
                <w:sz w:val="18"/>
                <w:szCs w:val="20"/>
                <w:lang w:val="en-GB" w:eastAsia="en-GB"/>
              </w:rPr>
              <w:t>T</w:t>
            </w:r>
            <w:r w:rsidRPr="00417E33">
              <w:rPr>
                <w:rFonts w:ascii="Arial" w:eastAsia="Times New Roman" w:hAnsi="Arial" w:cs="Times New Roman"/>
                <w:b/>
                <w:sz w:val="18"/>
                <w:szCs w:val="20"/>
                <w:vertAlign w:val="subscript"/>
                <w:lang w:val="en-GB" w:eastAsia="en-GB"/>
              </w:rPr>
              <w:t>PSS/</w:t>
            </w:r>
            <w:proofErr w:type="spellStart"/>
            <w:r w:rsidRPr="00417E33">
              <w:rPr>
                <w:rFonts w:ascii="Arial" w:eastAsia="Times New Roman" w:hAnsi="Arial" w:cs="Times New Roman"/>
                <w:b/>
                <w:sz w:val="18"/>
                <w:szCs w:val="20"/>
                <w:vertAlign w:val="subscript"/>
                <w:lang w:val="en-GB" w:eastAsia="en-GB"/>
              </w:rPr>
              <w:t>SSS_sync_intra</w:t>
            </w:r>
            <w:proofErr w:type="spellEnd"/>
          </w:p>
        </w:tc>
      </w:tr>
      <w:tr w:rsidR="00DF2DBA" w:rsidRPr="00417E33" w14:paraId="7C925C7C" w14:textId="77777777" w:rsidTr="00C3610F">
        <w:tc>
          <w:tcPr>
            <w:tcW w:w="4620" w:type="dxa"/>
            <w:tcBorders>
              <w:top w:val="single" w:sz="4" w:space="0" w:color="auto"/>
              <w:left w:val="single" w:sz="4" w:space="0" w:color="auto"/>
              <w:bottom w:val="single" w:sz="4" w:space="0" w:color="auto"/>
              <w:right w:val="single" w:sz="4" w:space="0" w:color="auto"/>
            </w:tcBorders>
            <w:hideMark/>
          </w:tcPr>
          <w:p w14:paraId="092AD1C5" w14:textId="77777777" w:rsidR="00DF2DBA" w:rsidRPr="00417E33" w:rsidRDefault="00DF2DBA" w:rsidP="00C361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17E33">
              <w:rPr>
                <w:rFonts w:ascii="Arial" w:eastAsia="Times New Roman" w:hAnsi="Arial" w:cs="Times New Roman"/>
                <w:sz w:val="18"/>
                <w:szCs w:val="20"/>
                <w:lang w:val="en-GB"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4ABE2B5D" w14:textId="77777777" w:rsidR="00DF2DBA" w:rsidRPr="00417E33" w:rsidRDefault="00DF2DBA" w:rsidP="00C361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roofErr w:type="gramStart"/>
            <w:r w:rsidRPr="00417E33">
              <w:rPr>
                <w:rFonts w:ascii="Arial" w:eastAsia="Times New Roman" w:hAnsi="Arial" w:cs="Times New Roman"/>
                <w:sz w:val="18"/>
                <w:szCs w:val="20"/>
                <w:lang w:val="en-GB" w:eastAsia="en-GB"/>
              </w:rPr>
              <w:t>max( 600</w:t>
            </w:r>
            <w:proofErr w:type="gramEnd"/>
            <w:r w:rsidRPr="00417E33">
              <w:rPr>
                <w:rFonts w:ascii="Arial" w:eastAsia="Times New Roman" w:hAnsi="Arial" w:cs="Times New Roman"/>
                <w:sz w:val="18"/>
                <w:szCs w:val="20"/>
                <w:lang w:val="en-GB" w:eastAsia="en-GB"/>
              </w:rPr>
              <w:t xml:space="preserve">ms, ceil( 5 x </w:t>
            </w:r>
            <w:proofErr w:type="spellStart"/>
            <w:r w:rsidRPr="00417E33">
              <w:rPr>
                <w:rFonts w:ascii="Arial" w:eastAsia="Times New Roman" w:hAnsi="Arial" w:cs="Times New Roman"/>
                <w:sz w:val="18"/>
                <w:szCs w:val="20"/>
                <w:lang w:val="en-GB" w:eastAsia="en-GB"/>
              </w:rPr>
              <w:t>K</w:t>
            </w:r>
            <w:r w:rsidRPr="00417E33">
              <w:rPr>
                <w:rFonts w:ascii="Arial" w:eastAsia="Times New Roman" w:hAnsi="Arial" w:cs="Times New Roman"/>
                <w:sz w:val="18"/>
                <w:szCs w:val="20"/>
                <w:vertAlign w:val="subscript"/>
                <w:lang w:val="en-GB" w:eastAsia="en-GB"/>
              </w:rPr>
              <w:t>p</w:t>
            </w:r>
            <w:proofErr w:type="spellEnd"/>
            <w:r w:rsidRPr="00417E33">
              <w:rPr>
                <w:rFonts w:ascii="Arial" w:eastAsia="Times New Roman" w:hAnsi="Arial" w:cs="Times New Roman"/>
                <w:sz w:val="18"/>
                <w:szCs w:val="20"/>
                <w:lang w:val="en-GB" w:eastAsia="en-GB"/>
              </w:rPr>
              <w:t xml:space="preserve">) x </w:t>
            </w:r>
            <w:r w:rsidRPr="00417E33">
              <w:rPr>
                <w:rFonts w:ascii="Arial" w:eastAsia="Times New Roman" w:hAnsi="Arial" w:cs="Times New Roman"/>
                <w:sz w:val="18"/>
                <w:szCs w:val="20"/>
                <w:highlight w:val="yellow"/>
                <w:lang w:val="en-GB" w:eastAsia="en-GB"/>
              </w:rPr>
              <w:t>SMTC period</w:t>
            </w:r>
            <w:r w:rsidRPr="00417E33">
              <w:rPr>
                <w:rFonts w:ascii="Arial" w:eastAsia="Times New Roman" w:hAnsi="Arial" w:cs="Times New Roman"/>
                <w:sz w:val="18"/>
                <w:szCs w:val="20"/>
                <w:lang w:val="en-GB" w:eastAsia="en-GB"/>
              </w:rPr>
              <w:t xml:space="preserve"> )</w:t>
            </w:r>
            <w:r w:rsidRPr="00417E33">
              <w:rPr>
                <w:rFonts w:ascii="Arial" w:eastAsia="Times New Roman" w:hAnsi="Arial" w:cs="Times New Roman"/>
                <w:sz w:val="18"/>
                <w:szCs w:val="20"/>
                <w:vertAlign w:val="superscript"/>
                <w:lang w:val="en-GB" w:eastAsia="en-GB"/>
              </w:rPr>
              <w:t>Note 1</w:t>
            </w:r>
            <w:r w:rsidRPr="00417E33">
              <w:rPr>
                <w:rFonts w:ascii="Arial" w:eastAsia="Times New Roman" w:hAnsi="Arial" w:cs="Times New Roman"/>
                <w:sz w:val="18"/>
                <w:szCs w:val="20"/>
                <w:lang w:val="en-GB" w:eastAsia="en-GB"/>
              </w:rPr>
              <w:t xml:space="preserve"> x </w:t>
            </w:r>
            <w:proofErr w:type="spellStart"/>
            <w:r w:rsidRPr="00417E33">
              <w:rPr>
                <w:rFonts w:ascii="Arial" w:eastAsia="Times New Roman" w:hAnsi="Arial" w:cs="Times New Roman"/>
                <w:sz w:val="18"/>
                <w:szCs w:val="20"/>
                <w:lang w:val="en-GB" w:eastAsia="en-GB"/>
              </w:rPr>
              <w:t>CSSF</w:t>
            </w:r>
            <w:r w:rsidRPr="00417E33">
              <w:rPr>
                <w:rFonts w:ascii="Arial" w:eastAsia="Times New Roman" w:hAnsi="Arial" w:cs="Times New Roman"/>
                <w:sz w:val="18"/>
                <w:szCs w:val="20"/>
                <w:vertAlign w:val="subscript"/>
                <w:lang w:val="en-GB" w:eastAsia="en-GB"/>
              </w:rPr>
              <w:t>intra</w:t>
            </w:r>
            <w:proofErr w:type="spellEnd"/>
          </w:p>
        </w:tc>
      </w:tr>
      <w:tr w:rsidR="00DF2DBA" w:rsidRPr="00417E33" w14:paraId="4C5B85E0" w14:textId="77777777" w:rsidTr="00C3610F">
        <w:tc>
          <w:tcPr>
            <w:tcW w:w="4620" w:type="dxa"/>
            <w:tcBorders>
              <w:top w:val="single" w:sz="4" w:space="0" w:color="auto"/>
              <w:left w:val="single" w:sz="4" w:space="0" w:color="auto"/>
              <w:bottom w:val="single" w:sz="4" w:space="0" w:color="auto"/>
              <w:right w:val="single" w:sz="4" w:space="0" w:color="auto"/>
            </w:tcBorders>
            <w:hideMark/>
          </w:tcPr>
          <w:p w14:paraId="15F2E8C0" w14:textId="77777777" w:rsidR="00DF2DBA" w:rsidRPr="00417E33" w:rsidRDefault="00DF2DBA" w:rsidP="00C361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17E33">
              <w:rPr>
                <w:rFonts w:ascii="Arial" w:eastAsia="Times New Roman" w:hAnsi="Arial" w:cs="Times New Roman"/>
                <w:sz w:val="18"/>
                <w:szCs w:val="20"/>
                <w:lang w:val="en-GB" w:eastAsia="en-GB"/>
              </w:rPr>
              <w:t>DRX cycle</w:t>
            </w:r>
            <w:r w:rsidRPr="00417E33">
              <w:rPr>
                <w:rFonts w:ascii="Arial" w:eastAsia="Times New Roman" w:hAnsi="Arial" w:cs="Times New Roman" w:hint="eastAsia"/>
                <w:sz w:val="18"/>
                <w:szCs w:val="20"/>
                <w:lang w:eastAsia="en-GB"/>
              </w:rPr>
              <w:t>≤</w:t>
            </w:r>
            <w:r w:rsidRPr="00417E33">
              <w:rPr>
                <w:rFonts w:ascii="Arial" w:eastAsia="Times New Roman" w:hAnsi="Arial" w:cs="Times New Roman"/>
                <w:sz w:val="18"/>
                <w:szCs w:val="20"/>
                <w:lang w:val="en-GB"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2D7D037" w14:textId="77777777" w:rsidR="00DF2DBA" w:rsidRPr="00417E33" w:rsidRDefault="00DF2DBA" w:rsidP="00C3610F">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proofErr w:type="gramStart"/>
            <w:r w:rsidRPr="00417E33">
              <w:rPr>
                <w:rFonts w:ascii="Arial" w:eastAsia="Times New Roman" w:hAnsi="Arial" w:cs="Times New Roman"/>
                <w:sz w:val="18"/>
                <w:szCs w:val="20"/>
                <w:lang w:val="en-GB" w:eastAsia="en-GB"/>
              </w:rPr>
              <w:t>max( 600</w:t>
            </w:r>
            <w:proofErr w:type="gramEnd"/>
            <w:r w:rsidRPr="00417E33">
              <w:rPr>
                <w:rFonts w:ascii="Arial" w:eastAsia="Times New Roman" w:hAnsi="Arial" w:cs="Times New Roman"/>
                <w:sz w:val="18"/>
                <w:szCs w:val="20"/>
                <w:lang w:val="en-GB" w:eastAsia="en-GB"/>
              </w:rPr>
              <w:t>ms, ceil(</w:t>
            </w:r>
            <w:r w:rsidRPr="00417E33">
              <w:rPr>
                <w:rFonts w:ascii="Arial" w:eastAsia="Malgun Gothic" w:hAnsi="Arial" w:cs="Times New Roman" w:hint="eastAsia"/>
                <w:sz w:val="18"/>
                <w:szCs w:val="20"/>
                <w:lang w:val="en-GB" w:eastAsia="zh-CN"/>
              </w:rPr>
              <w:t>M2</w:t>
            </w:r>
            <w:r w:rsidRPr="00417E33">
              <w:rPr>
                <w:rFonts w:ascii="Arial" w:eastAsia="Malgun Gothic" w:hAnsi="Arial" w:cs="Times New Roman" w:hint="eastAsia"/>
                <w:sz w:val="18"/>
                <w:szCs w:val="20"/>
                <w:vertAlign w:val="superscript"/>
                <w:lang w:val="en-GB" w:eastAsia="zh-CN"/>
              </w:rPr>
              <w:t xml:space="preserve"> Note 2</w:t>
            </w:r>
            <w:r w:rsidRPr="00417E33">
              <w:rPr>
                <w:rFonts w:ascii="Arial" w:eastAsia="Times New Roman" w:hAnsi="Arial" w:cs="Times New Roman"/>
                <w:sz w:val="18"/>
                <w:szCs w:val="20"/>
                <w:lang w:val="en-GB" w:eastAsia="en-GB"/>
              </w:rPr>
              <w:t xml:space="preserve">x 5 x </w:t>
            </w:r>
            <w:proofErr w:type="spellStart"/>
            <w:r w:rsidRPr="00417E33">
              <w:rPr>
                <w:rFonts w:ascii="Arial" w:eastAsia="Times New Roman" w:hAnsi="Arial" w:cs="Times New Roman"/>
                <w:sz w:val="18"/>
                <w:szCs w:val="20"/>
                <w:lang w:val="en-GB" w:eastAsia="en-GB"/>
              </w:rPr>
              <w:t>K</w:t>
            </w:r>
            <w:r w:rsidRPr="00417E33">
              <w:rPr>
                <w:rFonts w:ascii="Arial" w:eastAsia="Times New Roman" w:hAnsi="Arial" w:cs="Times New Roman"/>
                <w:sz w:val="18"/>
                <w:szCs w:val="20"/>
                <w:vertAlign w:val="subscript"/>
                <w:lang w:val="en-GB" w:eastAsia="en-GB"/>
              </w:rPr>
              <w:t>p</w:t>
            </w:r>
            <w:proofErr w:type="spellEnd"/>
            <w:r w:rsidRPr="00417E33">
              <w:rPr>
                <w:rFonts w:ascii="Arial" w:eastAsia="Times New Roman" w:hAnsi="Arial" w:cs="Times New Roman"/>
                <w:sz w:val="18"/>
                <w:szCs w:val="20"/>
                <w:lang w:val="en-GB" w:eastAsia="en-GB"/>
              </w:rPr>
              <w:t>) x max(</w:t>
            </w:r>
            <w:r w:rsidRPr="00417E33">
              <w:rPr>
                <w:rFonts w:ascii="Arial" w:eastAsia="Times New Roman" w:hAnsi="Arial" w:cs="Times New Roman"/>
                <w:sz w:val="18"/>
                <w:szCs w:val="20"/>
                <w:highlight w:val="yellow"/>
                <w:lang w:val="en-GB" w:eastAsia="en-GB"/>
              </w:rPr>
              <w:t xml:space="preserve">SMTC </w:t>
            </w:r>
            <w:proofErr w:type="spellStart"/>
            <w:r w:rsidRPr="00417E33">
              <w:rPr>
                <w:rFonts w:ascii="Arial" w:eastAsia="Times New Roman" w:hAnsi="Arial" w:cs="Times New Roman"/>
                <w:sz w:val="18"/>
                <w:szCs w:val="20"/>
                <w:highlight w:val="yellow"/>
                <w:lang w:val="en-GB" w:eastAsia="en-GB"/>
              </w:rPr>
              <w:t>period</w:t>
            </w:r>
            <w:r w:rsidRPr="00417E33">
              <w:rPr>
                <w:rFonts w:ascii="Arial" w:eastAsia="Times New Roman" w:hAnsi="Arial" w:cs="Times New Roman"/>
                <w:sz w:val="18"/>
                <w:szCs w:val="20"/>
                <w:lang w:val="en-GB" w:eastAsia="en-GB"/>
              </w:rPr>
              <w:t>,DRX</w:t>
            </w:r>
            <w:proofErr w:type="spellEnd"/>
            <w:r w:rsidRPr="00417E33">
              <w:rPr>
                <w:rFonts w:ascii="Arial" w:eastAsia="Times New Roman" w:hAnsi="Arial" w:cs="Times New Roman"/>
                <w:sz w:val="18"/>
                <w:szCs w:val="20"/>
                <w:lang w:val="en-GB" w:eastAsia="en-GB"/>
              </w:rPr>
              <w:t xml:space="preserve"> cycle)) x </w:t>
            </w:r>
            <w:proofErr w:type="spellStart"/>
            <w:r w:rsidRPr="00417E33">
              <w:rPr>
                <w:rFonts w:ascii="Arial" w:eastAsia="Times New Roman" w:hAnsi="Arial" w:cs="Times New Roman"/>
                <w:sz w:val="18"/>
                <w:szCs w:val="20"/>
                <w:lang w:val="en-GB" w:eastAsia="en-GB"/>
              </w:rPr>
              <w:t>CSSF</w:t>
            </w:r>
            <w:r w:rsidRPr="00417E33">
              <w:rPr>
                <w:rFonts w:ascii="Arial" w:eastAsia="Times New Roman" w:hAnsi="Arial" w:cs="Times New Roman"/>
                <w:sz w:val="18"/>
                <w:szCs w:val="20"/>
                <w:vertAlign w:val="subscript"/>
                <w:lang w:val="en-GB" w:eastAsia="en-GB"/>
              </w:rPr>
              <w:t>intra</w:t>
            </w:r>
            <w:proofErr w:type="spellEnd"/>
          </w:p>
        </w:tc>
      </w:tr>
      <w:tr w:rsidR="00DF2DBA" w:rsidRPr="00417E33" w14:paraId="431FA6D9" w14:textId="77777777" w:rsidTr="00C3610F">
        <w:tc>
          <w:tcPr>
            <w:tcW w:w="4620" w:type="dxa"/>
            <w:tcBorders>
              <w:top w:val="single" w:sz="4" w:space="0" w:color="auto"/>
              <w:left w:val="single" w:sz="4" w:space="0" w:color="auto"/>
              <w:bottom w:val="single" w:sz="4" w:space="0" w:color="auto"/>
              <w:right w:val="single" w:sz="4" w:space="0" w:color="auto"/>
            </w:tcBorders>
            <w:hideMark/>
          </w:tcPr>
          <w:p w14:paraId="6E2BCF8B" w14:textId="77777777" w:rsidR="00DF2DBA" w:rsidRPr="00417E33" w:rsidRDefault="00DF2DBA" w:rsidP="00C361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17E33">
              <w:rPr>
                <w:rFonts w:ascii="Arial" w:eastAsia="Times New Roman" w:hAnsi="Arial" w:cs="Times New Roman"/>
                <w:sz w:val="18"/>
                <w:szCs w:val="20"/>
                <w:lang w:val="en-GB"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1C5FA4A" w14:textId="77777777" w:rsidR="00DF2DBA" w:rsidRPr="00417E33" w:rsidRDefault="00DF2DBA" w:rsidP="00C3610F">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fr-FR" w:eastAsia="en-GB"/>
              </w:rPr>
            </w:pPr>
            <w:proofErr w:type="spellStart"/>
            <w:proofErr w:type="gramStart"/>
            <w:r w:rsidRPr="00417E33">
              <w:rPr>
                <w:rFonts w:ascii="Arial" w:eastAsia="Times New Roman" w:hAnsi="Arial" w:cs="Times New Roman"/>
                <w:sz w:val="18"/>
                <w:szCs w:val="20"/>
                <w:lang w:val="fr-FR" w:eastAsia="en-GB"/>
              </w:rPr>
              <w:t>ceil</w:t>
            </w:r>
            <w:proofErr w:type="spellEnd"/>
            <w:r w:rsidRPr="00417E33">
              <w:rPr>
                <w:rFonts w:ascii="Arial" w:eastAsia="Times New Roman" w:hAnsi="Arial" w:cs="Times New Roman"/>
                <w:sz w:val="18"/>
                <w:szCs w:val="20"/>
                <w:lang w:val="fr-FR" w:eastAsia="en-GB"/>
              </w:rPr>
              <w:t>(</w:t>
            </w:r>
            <w:proofErr w:type="gramEnd"/>
            <w:r w:rsidRPr="00417E33">
              <w:rPr>
                <w:rFonts w:ascii="Arial" w:eastAsia="Times New Roman" w:hAnsi="Arial" w:cs="Times New Roman"/>
                <w:sz w:val="18"/>
                <w:szCs w:val="20"/>
                <w:lang w:val="fr-FR" w:eastAsia="en-GB"/>
              </w:rPr>
              <w:t xml:space="preserve">5 x </w:t>
            </w:r>
            <w:proofErr w:type="spellStart"/>
            <w:r w:rsidRPr="00417E33">
              <w:rPr>
                <w:rFonts w:ascii="Arial" w:eastAsia="Times New Roman" w:hAnsi="Arial" w:cs="Times New Roman"/>
                <w:sz w:val="18"/>
                <w:szCs w:val="20"/>
                <w:lang w:val="fr-FR" w:eastAsia="en-GB"/>
              </w:rPr>
              <w:t>K</w:t>
            </w:r>
            <w:r w:rsidRPr="00417E33">
              <w:rPr>
                <w:rFonts w:ascii="Arial" w:eastAsia="Times New Roman" w:hAnsi="Arial" w:cs="Times New Roman"/>
                <w:sz w:val="18"/>
                <w:szCs w:val="20"/>
                <w:vertAlign w:val="subscript"/>
                <w:lang w:val="fr-FR" w:eastAsia="en-GB"/>
              </w:rPr>
              <w:t>p</w:t>
            </w:r>
            <w:proofErr w:type="spellEnd"/>
            <w:r w:rsidRPr="00417E33">
              <w:rPr>
                <w:rFonts w:ascii="Arial" w:eastAsia="Times New Roman" w:hAnsi="Arial" w:cs="Times New Roman"/>
                <w:sz w:val="18"/>
                <w:szCs w:val="20"/>
                <w:lang w:val="fr-FR" w:eastAsia="en-GB"/>
              </w:rPr>
              <w:t xml:space="preserve">) x DRX cycle x </w:t>
            </w:r>
            <w:proofErr w:type="spellStart"/>
            <w:r w:rsidRPr="00417E33">
              <w:rPr>
                <w:rFonts w:ascii="Arial" w:eastAsia="Times New Roman" w:hAnsi="Arial" w:cs="Times New Roman"/>
                <w:sz w:val="18"/>
                <w:szCs w:val="20"/>
                <w:lang w:val="fr-FR" w:eastAsia="en-GB"/>
              </w:rPr>
              <w:t>CSSF</w:t>
            </w:r>
            <w:r w:rsidRPr="00417E33">
              <w:rPr>
                <w:rFonts w:ascii="Arial" w:eastAsia="Times New Roman" w:hAnsi="Arial" w:cs="Times New Roman"/>
                <w:sz w:val="18"/>
                <w:szCs w:val="20"/>
                <w:vertAlign w:val="subscript"/>
                <w:lang w:val="fr-FR" w:eastAsia="en-GB"/>
              </w:rPr>
              <w:t>intra</w:t>
            </w:r>
            <w:proofErr w:type="spellEnd"/>
          </w:p>
        </w:tc>
      </w:tr>
      <w:tr w:rsidR="00DF2DBA" w:rsidRPr="00417E33" w14:paraId="72E7DD13" w14:textId="77777777" w:rsidTr="00C3610F">
        <w:tc>
          <w:tcPr>
            <w:tcW w:w="9241" w:type="dxa"/>
            <w:gridSpan w:val="2"/>
            <w:tcBorders>
              <w:top w:val="single" w:sz="4" w:space="0" w:color="auto"/>
              <w:left w:val="single" w:sz="4" w:space="0" w:color="auto"/>
              <w:bottom w:val="single" w:sz="4" w:space="0" w:color="auto"/>
              <w:right w:val="single" w:sz="4" w:space="0" w:color="auto"/>
            </w:tcBorders>
            <w:hideMark/>
          </w:tcPr>
          <w:p w14:paraId="3050B4FD" w14:textId="77777777" w:rsidR="00DF2DBA" w:rsidRPr="00417E33" w:rsidRDefault="00DF2DBA" w:rsidP="00C3610F">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417E33">
              <w:rPr>
                <w:rFonts w:ascii="Arial" w:eastAsia="Times New Roman" w:hAnsi="Arial" w:cs="Times New Roman"/>
                <w:sz w:val="18"/>
                <w:szCs w:val="20"/>
                <w:lang w:val="en-GB" w:eastAsia="en-GB"/>
              </w:rPr>
              <w:t>NOTE 1:</w:t>
            </w:r>
            <w:r w:rsidRPr="00417E33">
              <w:rPr>
                <w:rFonts w:ascii="Arial" w:eastAsia="Times New Roman" w:hAnsi="Arial" w:cs="Times New Roman"/>
                <w:sz w:val="18"/>
                <w:szCs w:val="20"/>
                <w:lang w:val="en-GB" w:eastAsia="en-GB"/>
              </w:rPr>
              <w:tab/>
              <w:t>If different SMTC periodicities are configured for different cells, the SMTC period in the requirement is the one used by the cell being identified</w:t>
            </w:r>
          </w:p>
          <w:p w14:paraId="233C25CE" w14:textId="77777777" w:rsidR="00DF2DBA" w:rsidRPr="00417E33" w:rsidRDefault="00DF2DBA" w:rsidP="00C3610F">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417E33">
              <w:rPr>
                <w:rFonts w:ascii="Arial" w:eastAsia="Times New Roman" w:hAnsi="Arial" w:cs="Times New Roman"/>
                <w:sz w:val="18"/>
                <w:szCs w:val="20"/>
                <w:lang w:val="en-GB" w:eastAsia="en-GB"/>
              </w:rPr>
              <w:t xml:space="preserve">NOTE </w:t>
            </w:r>
            <w:r w:rsidRPr="00417E33">
              <w:rPr>
                <w:rFonts w:ascii="Arial" w:eastAsia="Times New Roman" w:hAnsi="Arial" w:cs="Times New Roman" w:hint="eastAsia"/>
                <w:sz w:val="18"/>
                <w:szCs w:val="20"/>
                <w:lang w:val="en-GB" w:eastAsia="en-GB"/>
              </w:rPr>
              <w:t>2</w:t>
            </w:r>
            <w:r w:rsidRPr="00417E33">
              <w:rPr>
                <w:rFonts w:ascii="Arial" w:eastAsia="Times New Roman" w:hAnsi="Arial" w:cs="Times New Roman"/>
                <w:sz w:val="18"/>
                <w:szCs w:val="20"/>
                <w:lang w:val="en-GB" w:eastAsia="en-GB"/>
              </w:rPr>
              <w:t>:</w:t>
            </w:r>
            <w:r w:rsidRPr="00417E33">
              <w:rPr>
                <w:rFonts w:ascii="Arial" w:eastAsia="Times New Roman" w:hAnsi="Arial" w:cs="Times New Roman"/>
                <w:sz w:val="18"/>
                <w:szCs w:val="20"/>
                <w:lang w:val="en-GB" w:eastAsia="en-GB"/>
              </w:rPr>
              <w:tab/>
            </w:r>
            <w:r w:rsidRPr="00417E33">
              <w:rPr>
                <w:rFonts w:ascii="Arial" w:eastAsia="Times New Roman" w:hAnsi="Arial" w:cs="Times New Roman" w:hint="eastAsia"/>
                <w:sz w:val="18"/>
                <w:szCs w:val="20"/>
                <w:lang w:val="en-GB" w:eastAsia="en-GB"/>
              </w:rPr>
              <w:t>When</w:t>
            </w:r>
            <w:r w:rsidRPr="00417E33">
              <w:rPr>
                <w:rFonts w:ascii="Arial" w:eastAsia="Times New Roman" w:hAnsi="Arial" w:cs="Times New Roman"/>
                <w:sz w:val="18"/>
                <w:szCs w:val="20"/>
                <w:lang w:val="en-GB" w:eastAsia="en-GB"/>
              </w:rPr>
              <w:t xml:space="preserve"> </w:t>
            </w:r>
            <w:r w:rsidRPr="00417E33">
              <w:rPr>
                <w:rFonts w:ascii="Arial" w:eastAsia="Times New Roman" w:hAnsi="Arial" w:cs="Times New Roman"/>
                <w:i/>
                <w:iCs/>
                <w:sz w:val="18"/>
                <w:szCs w:val="20"/>
                <w:lang w:val="en-GB" w:eastAsia="en-GB"/>
              </w:rPr>
              <w:t>highSpeedMeasFlag-r16</w:t>
            </w:r>
            <w:r w:rsidRPr="00417E33">
              <w:rPr>
                <w:rFonts w:ascii="Arial" w:eastAsia="Malgun Gothic" w:hAnsi="Arial" w:cs="Times New Roman" w:hint="eastAsia"/>
                <w:sz w:val="18"/>
                <w:szCs w:val="20"/>
                <w:lang w:val="en-GB" w:eastAsia="zh-CN"/>
              </w:rPr>
              <w:t xml:space="preserve"> is</w:t>
            </w:r>
            <w:r w:rsidRPr="00417E33">
              <w:rPr>
                <w:rFonts w:ascii="Arial" w:eastAsia="Times New Roman" w:hAnsi="Arial" w:cs="Times New Roman" w:hint="eastAsia"/>
                <w:sz w:val="18"/>
                <w:szCs w:val="20"/>
                <w:lang w:val="en-GB" w:eastAsia="en-GB"/>
              </w:rPr>
              <w:t xml:space="preserve"> not configured</w:t>
            </w:r>
            <w:r w:rsidRPr="00417E33">
              <w:rPr>
                <w:rFonts w:ascii="Arial" w:eastAsia="Times New Roman" w:hAnsi="Arial" w:cs="Times New Roman"/>
                <w:sz w:val="18"/>
                <w:szCs w:val="20"/>
                <w:lang w:val="en-GB" w:eastAsia="en-GB"/>
              </w:rPr>
              <w:t>,</w:t>
            </w:r>
            <w:r w:rsidRPr="00417E33">
              <w:rPr>
                <w:rFonts w:ascii="Arial" w:eastAsia="Times New Roman" w:hAnsi="Arial" w:cs="Times New Roman" w:hint="eastAsia"/>
                <w:sz w:val="18"/>
                <w:szCs w:val="20"/>
                <w:lang w:val="en-GB" w:eastAsia="en-GB"/>
              </w:rPr>
              <w:t xml:space="preserve"> </w:t>
            </w:r>
            <w:r w:rsidRPr="00417E33">
              <w:rPr>
                <w:rFonts w:ascii="Arial" w:eastAsia="Times New Roman" w:hAnsi="Arial" w:cs="Times New Roman"/>
                <w:sz w:val="18"/>
                <w:szCs w:val="20"/>
                <w:lang w:val="en-GB" w:eastAsia="en-GB"/>
              </w:rPr>
              <w:t>M2 = 1.5</w:t>
            </w:r>
            <w:r w:rsidRPr="00417E33">
              <w:rPr>
                <w:rFonts w:ascii="Arial" w:eastAsia="Times New Roman" w:hAnsi="Arial" w:cs="Times New Roman" w:hint="eastAsia"/>
                <w:sz w:val="18"/>
                <w:szCs w:val="20"/>
                <w:lang w:val="en-GB" w:eastAsia="en-GB"/>
              </w:rPr>
              <w:t>;</w:t>
            </w:r>
            <w:r w:rsidRPr="00417E33">
              <w:rPr>
                <w:rFonts w:ascii="Arial" w:eastAsia="Times New Roman" w:hAnsi="Arial" w:cs="Times New Roman"/>
                <w:sz w:val="18"/>
                <w:szCs w:val="20"/>
                <w:lang w:val="en-GB" w:eastAsia="en-GB"/>
              </w:rPr>
              <w:t xml:space="preserve"> </w:t>
            </w:r>
            <w:r w:rsidRPr="00417E33">
              <w:rPr>
                <w:rFonts w:ascii="Arial" w:eastAsia="Times New Roman" w:hAnsi="Arial" w:cs="Times New Roman" w:hint="eastAsia"/>
                <w:sz w:val="18"/>
                <w:szCs w:val="20"/>
                <w:lang w:val="en-GB" w:eastAsia="en-GB"/>
              </w:rPr>
              <w:t>When</w:t>
            </w:r>
            <w:r w:rsidRPr="00417E33">
              <w:rPr>
                <w:rFonts w:ascii="Arial" w:eastAsia="Times New Roman" w:hAnsi="Arial" w:cs="Times New Roman"/>
                <w:sz w:val="18"/>
                <w:szCs w:val="20"/>
                <w:lang w:val="en-GB" w:eastAsia="en-GB"/>
              </w:rPr>
              <w:t xml:space="preserve"> </w:t>
            </w:r>
            <w:r w:rsidRPr="00417E33">
              <w:rPr>
                <w:rFonts w:ascii="Arial" w:eastAsia="Times New Roman" w:hAnsi="Arial" w:cs="Times New Roman"/>
                <w:i/>
                <w:iCs/>
                <w:sz w:val="18"/>
                <w:szCs w:val="20"/>
                <w:lang w:val="en-GB" w:eastAsia="en-GB"/>
              </w:rPr>
              <w:t>highSpeedMeasFlag-r16</w:t>
            </w:r>
            <w:r w:rsidRPr="00417E33">
              <w:rPr>
                <w:rFonts w:ascii="Arial" w:eastAsia="Malgun Gothic" w:hAnsi="Arial" w:cs="Times New Roman" w:hint="eastAsia"/>
                <w:sz w:val="18"/>
                <w:szCs w:val="20"/>
                <w:lang w:val="en-GB" w:eastAsia="zh-CN"/>
              </w:rPr>
              <w:t xml:space="preserve"> is</w:t>
            </w:r>
            <w:r w:rsidRPr="00417E33">
              <w:rPr>
                <w:rFonts w:ascii="Arial" w:eastAsia="Times New Roman" w:hAnsi="Arial" w:cs="Times New Roman" w:hint="eastAsia"/>
                <w:sz w:val="18"/>
                <w:szCs w:val="20"/>
                <w:lang w:val="en-GB" w:eastAsia="en-GB"/>
              </w:rPr>
              <w:t xml:space="preserve"> configured</w:t>
            </w:r>
            <w:r w:rsidRPr="00417E33">
              <w:rPr>
                <w:rFonts w:ascii="Arial" w:eastAsia="Times New Roman" w:hAnsi="Arial" w:cs="Times New Roman"/>
                <w:sz w:val="18"/>
                <w:szCs w:val="20"/>
                <w:lang w:val="en-GB" w:eastAsia="en-GB"/>
              </w:rPr>
              <w:t>,</w:t>
            </w:r>
            <w:r w:rsidRPr="00417E33">
              <w:rPr>
                <w:rFonts w:ascii="Arial" w:eastAsia="Times New Roman" w:hAnsi="Arial" w:cs="Times New Roman" w:hint="eastAsia"/>
                <w:sz w:val="18"/>
                <w:szCs w:val="20"/>
                <w:lang w:val="en-GB" w:eastAsia="en-GB"/>
              </w:rPr>
              <w:t xml:space="preserve"> </w:t>
            </w:r>
            <w:r w:rsidRPr="00417E33">
              <w:rPr>
                <w:rFonts w:ascii="Arial" w:eastAsia="Times New Roman" w:hAnsi="Arial" w:cs="Times New Roman"/>
                <w:sz w:val="18"/>
                <w:szCs w:val="20"/>
                <w:lang w:val="en-GB" w:eastAsia="en-GB"/>
              </w:rPr>
              <w:t xml:space="preserve">M2 = 1.5 if SMTC periodicity &gt; </w:t>
            </w:r>
            <w:r w:rsidRPr="00417E33">
              <w:rPr>
                <w:rFonts w:ascii="Arial" w:eastAsia="Times New Roman" w:hAnsi="Arial" w:cs="Times New Roman" w:hint="eastAsia"/>
                <w:sz w:val="18"/>
                <w:szCs w:val="20"/>
                <w:lang w:val="en-GB" w:eastAsia="en-GB"/>
              </w:rPr>
              <w:t>4</w:t>
            </w:r>
            <w:r w:rsidRPr="00417E33">
              <w:rPr>
                <w:rFonts w:ascii="Arial" w:eastAsia="Times New Roman" w:hAnsi="Arial" w:cs="Times New Roman"/>
                <w:sz w:val="18"/>
                <w:szCs w:val="20"/>
                <w:lang w:val="en-GB" w:eastAsia="en-GB"/>
              </w:rPr>
              <w:t xml:space="preserve">0 </w:t>
            </w:r>
            <w:proofErr w:type="spellStart"/>
            <w:proofErr w:type="gramStart"/>
            <w:r w:rsidRPr="00417E33">
              <w:rPr>
                <w:rFonts w:ascii="Arial" w:eastAsia="Times New Roman" w:hAnsi="Arial" w:cs="Times New Roman"/>
                <w:sz w:val="18"/>
                <w:szCs w:val="20"/>
                <w:lang w:val="en-GB" w:eastAsia="en-GB"/>
              </w:rPr>
              <w:t>ms</w:t>
            </w:r>
            <w:proofErr w:type="spellEnd"/>
            <w:r w:rsidRPr="00417E33">
              <w:rPr>
                <w:rFonts w:ascii="Arial" w:eastAsia="Times New Roman" w:hAnsi="Arial" w:cs="Times New Roman"/>
                <w:sz w:val="18"/>
                <w:szCs w:val="20"/>
                <w:lang w:val="en-GB" w:eastAsia="en-GB"/>
              </w:rPr>
              <w:t>;,</w:t>
            </w:r>
            <w:proofErr w:type="gramEnd"/>
            <w:r w:rsidRPr="00417E33">
              <w:rPr>
                <w:rFonts w:ascii="Arial" w:eastAsia="Times New Roman" w:hAnsi="Arial" w:cs="Times New Roman"/>
                <w:sz w:val="18"/>
                <w:szCs w:val="20"/>
                <w:lang w:val="en-GB" w:eastAsia="en-GB"/>
              </w:rPr>
              <w:t>otherwise M2=1</w:t>
            </w:r>
            <w:r w:rsidRPr="00417E33">
              <w:rPr>
                <w:rFonts w:ascii="Arial" w:eastAsia="Times New Roman" w:hAnsi="Arial" w:cs="Times New Roman" w:hint="eastAsia"/>
                <w:sz w:val="18"/>
                <w:szCs w:val="20"/>
                <w:lang w:val="en-GB" w:eastAsia="en-GB"/>
              </w:rPr>
              <w:t>.</w:t>
            </w:r>
          </w:p>
          <w:p w14:paraId="558305C9" w14:textId="77777777" w:rsidR="00DF2DBA" w:rsidRPr="00417E33" w:rsidRDefault="00DF2DBA" w:rsidP="00C3610F">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417E33">
              <w:rPr>
                <w:rFonts w:ascii="Arial" w:eastAsia="Times New Roman" w:hAnsi="Arial" w:cs="Times New Roman"/>
                <w:sz w:val="18"/>
                <w:szCs w:val="20"/>
                <w:lang w:val="en-GB" w:eastAsia="en-GB"/>
              </w:rPr>
              <w:t xml:space="preserve">NOTE 3: </w:t>
            </w:r>
            <w:r w:rsidRPr="00417E33">
              <w:rPr>
                <w:rFonts w:ascii="Arial" w:eastAsia="Times New Roman" w:hAnsi="Arial" w:cs="Times New Roman"/>
                <w:sz w:val="18"/>
                <w:szCs w:val="20"/>
                <w:lang w:val="en-GB" w:eastAsia="en-GB"/>
              </w:rPr>
              <w:tab/>
            </w:r>
            <w:r w:rsidRPr="00417E33">
              <w:rPr>
                <w:rFonts w:ascii="Arial" w:eastAsia="Malgun Gothic" w:hAnsi="Arial" w:cs="Times New Roman"/>
                <w:sz w:val="18"/>
                <w:szCs w:val="20"/>
                <w:lang w:eastAsia="zh-CN"/>
              </w:rPr>
              <w:t xml:space="preserve">When </w:t>
            </w:r>
            <w:r w:rsidRPr="00417E33">
              <w:rPr>
                <w:rFonts w:ascii="Arial" w:eastAsia="Malgun Gothic" w:hAnsi="Arial" w:cs="Times New Roman"/>
                <w:i/>
                <w:iCs/>
                <w:sz w:val="18"/>
                <w:szCs w:val="20"/>
                <w:lang w:eastAsia="zh-CN"/>
              </w:rPr>
              <w:t>highSpeedMeasFlag-r16</w:t>
            </w:r>
            <w:r w:rsidRPr="00417E33">
              <w:rPr>
                <w:rFonts w:ascii="Arial" w:eastAsia="Malgun Gothic" w:hAnsi="Arial" w:cs="Times New Roman"/>
                <w:sz w:val="18"/>
                <w:szCs w:val="20"/>
                <w:lang w:eastAsia="zh-CN"/>
              </w:rPr>
              <w:t xml:space="preserve"> is configured, the requirements apply only to </w:t>
            </w:r>
            <w:r w:rsidRPr="00417E33">
              <w:rPr>
                <w:rFonts w:ascii="Arial" w:eastAsia="Times New Roman" w:hAnsi="Arial" w:cs="Times New Roman"/>
                <w:sz w:val="18"/>
                <w:szCs w:val="20"/>
                <w:lang w:val="en-GB" w:eastAsia="en-GB"/>
              </w:rPr>
              <w:t xml:space="preserve">UE supporting either </w:t>
            </w:r>
            <w:r w:rsidRPr="00417E33">
              <w:rPr>
                <w:rFonts w:ascii="Arial" w:eastAsia="Times New Roman" w:hAnsi="Arial" w:cs="Times New Roman"/>
                <w:i/>
                <w:iCs/>
                <w:sz w:val="18"/>
                <w:szCs w:val="20"/>
                <w:lang w:val="en-GB" w:eastAsia="en-GB"/>
              </w:rPr>
              <w:t xml:space="preserve">measurementEnhancement-r16 </w:t>
            </w:r>
            <w:r w:rsidRPr="00417E33">
              <w:rPr>
                <w:rFonts w:ascii="Arial" w:eastAsia="Times New Roman" w:hAnsi="Arial" w:cs="Times New Roman"/>
                <w:sz w:val="18"/>
                <w:szCs w:val="20"/>
                <w:lang w:val="en-GB" w:eastAsia="en-GB"/>
              </w:rPr>
              <w:t>or</w:t>
            </w:r>
            <w:r w:rsidRPr="00417E33">
              <w:rPr>
                <w:rFonts w:ascii="Arial" w:eastAsia="Times New Roman" w:hAnsi="Arial" w:cs="Times New Roman"/>
                <w:i/>
                <w:iCs/>
                <w:sz w:val="18"/>
                <w:szCs w:val="20"/>
                <w:lang w:val="en-GB" w:eastAsia="en-GB"/>
              </w:rPr>
              <w:t xml:space="preserve"> </w:t>
            </w:r>
            <w:proofErr w:type="spellStart"/>
            <w:r w:rsidRPr="00417E33">
              <w:rPr>
                <w:rFonts w:ascii="Arial" w:eastAsia="Times New Roman" w:hAnsi="Arial" w:cs="Times New Roman"/>
                <w:i/>
                <w:iCs/>
                <w:sz w:val="18"/>
                <w:szCs w:val="20"/>
                <w:lang w:val="en-GB" w:eastAsia="en-GB"/>
              </w:rPr>
              <w:t>intraNR</w:t>
            </w:r>
            <w:proofErr w:type="spellEnd"/>
            <w:r w:rsidRPr="00417E33">
              <w:rPr>
                <w:rFonts w:ascii="Arial" w:eastAsia="Times New Roman" w:hAnsi="Arial" w:cs="Times New Roman"/>
                <w:i/>
                <w:iCs/>
                <w:sz w:val="18"/>
                <w:szCs w:val="20"/>
                <w:lang w:val="en-GB" w:eastAsia="en-GB"/>
              </w:rPr>
              <w:t>-</w:t>
            </w:r>
            <w:r w:rsidRPr="00417E33">
              <w:rPr>
                <w:rFonts w:ascii="Arial" w:eastAsia="Times New Roman" w:hAnsi="Arial" w:cs="Times New Roman"/>
                <w:i/>
                <w:iCs/>
                <w:sz w:val="18"/>
                <w:szCs w:val="20"/>
                <w:lang w:eastAsia="en-GB"/>
              </w:rPr>
              <w:t>M</w:t>
            </w:r>
            <w:r w:rsidRPr="00417E33">
              <w:rPr>
                <w:rFonts w:ascii="Arial" w:eastAsia="Times New Roman" w:hAnsi="Arial" w:cs="Times New Roman"/>
                <w:i/>
                <w:iCs/>
                <w:sz w:val="18"/>
                <w:szCs w:val="20"/>
                <w:lang w:val="en-GB" w:eastAsia="en-GB"/>
              </w:rPr>
              <w:t>easurementEnhancement-r16</w:t>
            </w:r>
            <w:r w:rsidRPr="00417E33">
              <w:rPr>
                <w:rFonts w:ascii="Arial" w:eastAsia="Times New Roman" w:hAnsi="Arial" w:cs="Times New Roman"/>
                <w:sz w:val="18"/>
                <w:szCs w:val="20"/>
                <w:lang w:val="en-GB" w:eastAsia="en-GB"/>
              </w:rPr>
              <w:t xml:space="preserve"> on </w:t>
            </w:r>
            <w:r w:rsidRPr="00417E33">
              <w:rPr>
                <w:rFonts w:ascii="Arial" w:eastAsia="Malgun Gothic" w:hAnsi="Arial" w:cs="Times New Roman"/>
                <w:sz w:val="18"/>
                <w:szCs w:val="20"/>
                <w:lang w:eastAsia="zh-CN"/>
              </w:rPr>
              <w:t>measurements of the primary component carrier and do not apply to measurements of a secondary component carrier with active SCell</w:t>
            </w:r>
            <w:r w:rsidRPr="00417E33">
              <w:rPr>
                <w:rFonts w:ascii="Arial" w:eastAsia="Times New Roman" w:hAnsi="Arial" w:cs="Times New Roman"/>
                <w:sz w:val="18"/>
                <w:szCs w:val="20"/>
                <w:lang w:val="en-GB" w:eastAsia="en-GB"/>
              </w:rPr>
              <w:t>.</w:t>
            </w:r>
          </w:p>
          <w:p w14:paraId="1E81C178" w14:textId="77777777" w:rsidR="00DF2DBA" w:rsidRPr="00417E33" w:rsidRDefault="00DF2DBA" w:rsidP="00C3610F">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417E33">
              <w:rPr>
                <w:rFonts w:ascii="Arial" w:eastAsia="Times New Roman" w:hAnsi="Arial" w:cs="Times New Roman"/>
                <w:sz w:val="18"/>
                <w:szCs w:val="20"/>
                <w:lang w:val="en-GB" w:eastAsia="en-GB"/>
              </w:rPr>
              <w:t>NOTE 4:</w:t>
            </w:r>
            <w:r w:rsidRPr="00417E33">
              <w:rPr>
                <w:rFonts w:ascii="Arial" w:eastAsia="Times New Roman" w:hAnsi="Arial" w:cs="Times New Roman"/>
                <w:sz w:val="18"/>
                <w:szCs w:val="20"/>
                <w:lang w:val="en-GB" w:eastAsia="en-GB"/>
              </w:rPr>
              <w:tab/>
              <w:t xml:space="preserve">When </w:t>
            </w:r>
            <w:r w:rsidRPr="00417E33">
              <w:rPr>
                <w:rFonts w:ascii="Arial" w:eastAsia="Times New Roman" w:hAnsi="Arial" w:cs="Times New Roman"/>
                <w:i/>
                <w:iCs/>
                <w:sz w:val="18"/>
                <w:szCs w:val="20"/>
                <w:lang w:val="en-GB" w:eastAsia="en-GB"/>
              </w:rPr>
              <w:t>highSpeedMeasCA-Scell-r17</w:t>
            </w:r>
            <w:r w:rsidRPr="00417E33" w:rsidDel="00965916">
              <w:rPr>
                <w:rFonts w:ascii="Arial" w:eastAsia="Times New Roman" w:hAnsi="Arial" w:cs="Times New Roman"/>
                <w:sz w:val="18"/>
                <w:szCs w:val="20"/>
                <w:lang w:val="en-GB" w:eastAsia="en-GB"/>
              </w:rPr>
              <w:t xml:space="preserve"> </w:t>
            </w:r>
            <w:r w:rsidRPr="00417E33">
              <w:rPr>
                <w:rFonts w:ascii="Arial" w:eastAsia="Times New Roman" w:hAnsi="Arial" w:cs="Times New Roman"/>
                <w:sz w:val="18"/>
                <w:szCs w:val="20"/>
                <w:lang w:val="en-GB" w:eastAsia="en-GB"/>
              </w:rPr>
              <w:t xml:space="preserve">is configured and UE supports </w:t>
            </w:r>
            <w:r w:rsidRPr="00417E33">
              <w:rPr>
                <w:rFonts w:ascii="Arial" w:eastAsia="Times New Roman" w:hAnsi="Arial" w:cs="Times New Roman"/>
                <w:i/>
                <w:iCs/>
                <w:sz w:val="18"/>
                <w:szCs w:val="20"/>
                <w:lang w:val="en-GB" w:eastAsia="en-GB"/>
              </w:rPr>
              <w:t>measurementEnhancementCA-r17</w:t>
            </w:r>
            <w:r w:rsidRPr="00417E33">
              <w:rPr>
                <w:rFonts w:ascii="Arial" w:eastAsia="Times New Roman" w:hAnsi="Arial" w:cs="Times New Roman"/>
                <w:sz w:val="18"/>
                <w:szCs w:val="20"/>
                <w:lang w:val="en-GB" w:eastAsia="en-GB"/>
              </w:rPr>
              <w:t xml:space="preserve">, M2 = 1.5 if SMTC periodicity &gt; 40 </w:t>
            </w:r>
            <w:proofErr w:type="spellStart"/>
            <w:r w:rsidRPr="00417E33">
              <w:rPr>
                <w:rFonts w:ascii="Arial" w:eastAsia="Times New Roman" w:hAnsi="Arial" w:cs="Times New Roman"/>
                <w:sz w:val="18"/>
                <w:szCs w:val="20"/>
                <w:lang w:val="en-GB" w:eastAsia="en-GB"/>
              </w:rPr>
              <w:t>ms</w:t>
            </w:r>
            <w:proofErr w:type="spellEnd"/>
            <w:r w:rsidRPr="00417E33">
              <w:rPr>
                <w:rFonts w:ascii="Arial" w:eastAsia="Times New Roman" w:hAnsi="Arial" w:cs="Times New Roman"/>
                <w:sz w:val="18"/>
                <w:szCs w:val="20"/>
                <w:lang w:val="en-GB" w:eastAsia="en-GB"/>
              </w:rPr>
              <w:t>; otherwise M2=1.</w:t>
            </w:r>
          </w:p>
        </w:tc>
      </w:tr>
    </w:tbl>
    <w:p w14:paraId="441922DB" w14:textId="77777777" w:rsidR="00DF2DBA" w:rsidRDefault="00DF2DBA" w:rsidP="00DF2DBA">
      <w:pPr>
        <w:overflowPunct w:val="0"/>
        <w:autoSpaceDE w:val="0"/>
        <w:autoSpaceDN w:val="0"/>
        <w:adjustRightInd w:val="0"/>
        <w:spacing w:after="180" w:line="240" w:lineRule="auto"/>
        <w:textAlignment w:val="baseline"/>
        <w:rPr>
          <w:rFonts w:eastAsia="Times New Roman" w:cs="Times New Roman"/>
          <w:szCs w:val="20"/>
          <w:lang w:val="en-GB" w:eastAsia="en-GB"/>
        </w:rPr>
      </w:pPr>
    </w:p>
    <w:p w14:paraId="135AF644" w14:textId="7786D611" w:rsidR="00DF2DBA" w:rsidRDefault="00DF2DBA" w:rsidP="00DF2DBA">
      <w:pPr>
        <w:overflowPunct w:val="0"/>
        <w:autoSpaceDE w:val="0"/>
        <w:autoSpaceDN w:val="0"/>
        <w:adjustRightInd w:val="0"/>
        <w:spacing w:after="180" w:line="240" w:lineRule="auto"/>
        <w:textAlignment w:val="baseline"/>
        <w:rPr>
          <w:rFonts w:eastAsia="Times New Roman" w:cs="Times New Roman"/>
          <w:szCs w:val="20"/>
          <w:lang w:eastAsia="en-GB"/>
        </w:rPr>
      </w:pPr>
      <w:r>
        <w:rPr>
          <w:rFonts w:eastAsia="Times New Roman" w:cs="Times New Roman"/>
          <w:szCs w:val="20"/>
          <w:lang w:eastAsia="en-GB"/>
        </w:rPr>
        <w:t xml:space="preserve">Similar requirements apply for cell </w:t>
      </w:r>
      <w:r w:rsidR="00C979A2">
        <w:rPr>
          <w:rFonts w:eastAsia="Times New Roman" w:cs="Times New Roman"/>
          <w:szCs w:val="20"/>
          <w:lang w:eastAsia="en-GB"/>
        </w:rPr>
        <w:t>detection</w:t>
      </w:r>
      <w:r>
        <w:rPr>
          <w:rFonts w:eastAsia="Times New Roman" w:cs="Times New Roman"/>
          <w:szCs w:val="20"/>
          <w:lang w:eastAsia="en-GB"/>
        </w:rPr>
        <w:t xml:space="preserve"> delay for UEs indicating support for “no-gap-with-interruption”</w:t>
      </w:r>
      <w:r w:rsidR="00370523">
        <w:rPr>
          <w:rFonts w:eastAsia="Times New Roman" w:cs="Times New Roman"/>
          <w:szCs w:val="20"/>
          <w:lang w:eastAsia="en-GB"/>
        </w:rPr>
        <w:t>, hence also here there is an impact due to SSB periodicity adaptation.</w:t>
      </w:r>
    </w:p>
    <w:p w14:paraId="23A645DA" w14:textId="2988634B" w:rsidR="00DF2DBA" w:rsidRDefault="00DF2DBA" w:rsidP="00DF2DBA">
      <w:pPr>
        <w:overflowPunct w:val="0"/>
        <w:autoSpaceDE w:val="0"/>
        <w:autoSpaceDN w:val="0"/>
        <w:adjustRightInd w:val="0"/>
        <w:spacing w:after="180" w:line="240" w:lineRule="auto"/>
        <w:textAlignment w:val="baseline"/>
        <w:rPr>
          <w:rFonts w:eastAsia="Times New Roman" w:cs="Times New Roman"/>
          <w:szCs w:val="20"/>
          <w:lang w:val="en-GB" w:eastAsia="en-GB"/>
        </w:rPr>
      </w:pPr>
      <w:r>
        <w:rPr>
          <w:rFonts w:eastAsia="Times New Roman" w:cs="Times New Roman"/>
          <w:szCs w:val="20"/>
          <w:lang w:val="en-GB" w:eastAsia="en-GB"/>
        </w:rPr>
        <w:t xml:space="preserve">For the case of configured measurement gap, </w:t>
      </w:r>
      <w:r>
        <w:rPr>
          <w:rFonts w:cs="v4.2.0"/>
        </w:rPr>
        <w:t xml:space="preserve">the cell </w:t>
      </w:r>
      <w:r w:rsidR="006E4668">
        <w:rPr>
          <w:rFonts w:cs="v4.2.0"/>
        </w:rPr>
        <w:t xml:space="preserve">detection </w:t>
      </w:r>
      <w:r>
        <w:rPr>
          <w:rFonts w:cs="v4.2.0"/>
        </w:rPr>
        <w:t>delay increases proportionally to the SMTC period up to the defined limit as depicted in Table 9.2.6.2-1 for the case of FR1.</w:t>
      </w:r>
      <w:r w:rsidR="00BD3A0C">
        <w:rPr>
          <w:rFonts w:cs="v4.2.0"/>
        </w:rPr>
        <w:t xml:space="preserve"> Thus, similar impact is observed as for intra-frequency cell detection</w:t>
      </w:r>
      <w:r w:rsidR="00A510C1">
        <w:rPr>
          <w:rFonts w:cs="v4.2.0"/>
        </w:rPr>
        <w:t xml:space="preserve"> without measurement gaps</w:t>
      </w:r>
      <w:r w:rsidR="00BD3A0C">
        <w:rPr>
          <w:rFonts w:cs="v4.2.0"/>
        </w:rPr>
        <w:t>.</w:t>
      </w:r>
    </w:p>
    <w:p w14:paraId="3CD28A0C" w14:textId="77777777" w:rsidR="00DF2DBA" w:rsidRPr="00A72AFF" w:rsidRDefault="00DF2DBA" w:rsidP="00DF2DBA">
      <w:pPr>
        <w:pStyle w:val="TH"/>
        <w:rPr>
          <w:sz w:val="20"/>
          <w:szCs w:val="20"/>
        </w:rPr>
      </w:pPr>
      <w:r w:rsidRPr="00A72AFF">
        <w:rPr>
          <w:sz w:val="20"/>
          <w:szCs w:val="20"/>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2DBA" w:rsidRPr="009C5807" w14:paraId="113A1169" w14:textId="77777777" w:rsidTr="00C3610F">
        <w:tc>
          <w:tcPr>
            <w:tcW w:w="4620" w:type="dxa"/>
            <w:tcBorders>
              <w:top w:val="single" w:sz="4" w:space="0" w:color="auto"/>
              <w:left w:val="single" w:sz="4" w:space="0" w:color="auto"/>
              <w:bottom w:val="single" w:sz="4" w:space="0" w:color="auto"/>
              <w:right w:val="single" w:sz="4" w:space="0" w:color="auto"/>
            </w:tcBorders>
            <w:hideMark/>
          </w:tcPr>
          <w:p w14:paraId="7406BDA1" w14:textId="77777777" w:rsidR="00DF2DBA" w:rsidRPr="009C5807" w:rsidRDefault="00DF2DBA" w:rsidP="00C3610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1A5D06F" w14:textId="77777777" w:rsidR="00DF2DBA" w:rsidRPr="009C5807" w:rsidRDefault="00DF2DBA" w:rsidP="00C3610F">
            <w:pPr>
              <w:pStyle w:val="TAH"/>
            </w:pPr>
            <w:r w:rsidRPr="009C5807">
              <w:t>T</w:t>
            </w:r>
            <w:r w:rsidRPr="009C5807">
              <w:rPr>
                <w:vertAlign w:val="subscript"/>
              </w:rPr>
              <w:t>PSS/</w:t>
            </w:r>
            <w:proofErr w:type="spellStart"/>
            <w:r w:rsidRPr="009C5807">
              <w:rPr>
                <w:vertAlign w:val="subscript"/>
              </w:rPr>
              <w:t>SSS_sync_intra</w:t>
            </w:r>
            <w:proofErr w:type="spellEnd"/>
          </w:p>
        </w:tc>
      </w:tr>
      <w:tr w:rsidR="00DF2DBA" w:rsidRPr="009C5807" w14:paraId="6B4C36B0" w14:textId="77777777" w:rsidTr="00C3610F">
        <w:tc>
          <w:tcPr>
            <w:tcW w:w="4620" w:type="dxa"/>
            <w:tcBorders>
              <w:top w:val="single" w:sz="4" w:space="0" w:color="auto"/>
              <w:left w:val="single" w:sz="4" w:space="0" w:color="auto"/>
              <w:bottom w:val="single" w:sz="4" w:space="0" w:color="auto"/>
              <w:right w:val="single" w:sz="4" w:space="0" w:color="auto"/>
            </w:tcBorders>
            <w:hideMark/>
          </w:tcPr>
          <w:p w14:paraId="7BBAAFE0" w14:textId="77777777" w:rsidR="00DF2DBA" w:rsidRPr="009C5807" w:rsidRDefault="00DF2DBA" w:rsidP="00C3610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3FA1032" w14:textId="77777777" w:rsidR="00DF2DBA" w:rsidRPr="009C5807" w:rsidRDefault="00DF2DBA" w:rsidP="00C3610F">
            <w:pPr>
              <w:pStyle w:val="TAC"/>
            </w:pPr>
            <w:proofErr w:type="gramStart"/>
            <w:r w:rsidRPr="00CD44AA">
              <w:t>max(</w:t>
            </w:r>
            <w:proofErr w:type="gramEnd"/>
            <w:r w:rsidRPr="00CD44AA">
              <w:t xml:space="preserve">600ms, 5 x </w:t>
            </w:r>
            <w:proofErr w:type="spellStart"/>
            <w:r w:rsidRPr="00CD44AA">
              <w:rPr>
                <w:rFonts w:hint="eastAsia"/>
                <w:lang w:eastAsia="zh-CN"/>
              </w:rPr>
              <w:t>K</w:t>
            </w:r>
            <w:r w:rsidRPr="00CD44AA">
              <w:rPr>
                <w:rFonts w:hint="eastAsia"/>
                <w:vertAlign w:val="subscript"/>
                <w:lang w:eastAsia="zh-CN"/>
              </w:rPr>
              <w:t>gap</w:t>
            </w:r>
            <w:proofErr w:type="spellEnd"/>
            <w:r w:rsidRPr="00CD44AA">
              <w:t xml:space="preserve"> </w:t>
            </w:r>
            <w:r>
              <w:t xml:space="preserve">x </w:t>
            </w:r>
            <w:r w:rsidRPr="00CD44AA">
              <w:t xml:space="preserve">max(MGRP, </w:t>
            </w:r>
            <w:r w:rsidRPr="000C5C13">
              <w:rPr>
                <w:highlight w:val="yellow"/>
              </w:rPr>
              <w:t>SMTC period</w:t>
            </w:r>
            <w:r w:rsidRPr="00CD44AA">
              <w:t xml:space="preserve">)) x </w:t>
            </w:r>
            <w:proofErr w:type="spellStart"/>
            <w:r w:rsidRPr="00CD44AA">
              <w:t>CSSF</w:t>
            </w:r>
            <w:r w:rsidRPr="00CD44AA">
              <w:rPr>
                <w:vertAlign w:val="subscript"/>
              </w:rPr>
              <w:t>intra</w:t>
            </w:r>
            <w:proofErr w:type="spellEnd"/>
          </w:p>
        </w:tc>
      </w:tr>
      <w:tr w:rsidR="00DF2DBA" w:rsidRPr="009C5807" w14:paraId="7930F31A" w14:textId="77777777" w:rsidTr="00C3610F">
        <w:tc>
          <w:tcPr>
            <w:tcW w:w="4620" w:type="dxa"/>
            <w:tcBorders>
              <w:top w:val="single" w:sz="4" w:space="0" w:color="auto"/>
              <w:left w:val="single" w:sz="4" w:space="0" w:color="auto"/>
              <w:bottom w:val="single" w:sz="4" w:space="0" w:color="auto"/>
              <w:right w:val="single" w:sz="4" w:space="0" w:color="auto"/>
            </w:tcBorders>
            <w:hideMark/>
          </w:tcPr>
          <w:p w14:paraId="65DAE6AF" w14:textId="77777777" w:rsidR="00DF2DBA" w:rsidRPr="009C5807" w:rsidRDefault="00DF2DBA" w:rsidP="00C3610F">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9D0C562" w14:textId="77777777" w:rsidR="00DF2DBA" w:rsidRPr="009C5807" w:rsidRDefault="00DF2DBA" w:rsidP="00C3610F">
            <w:pPr>
              <w:pStyle w:val="TAC"/>
              <w:rPr>
                <w:b/>
              </w:rPr>
            </w:pPr>
            <w:proofErr w:type="gramStart"/>
            <w:r w:rsidRPr="009C5807">
              <w:t>max(</w:t>
            </w:r>
            <w:proofErr w:type="gramEnd"/>
            <w:r w:rsidRPr="009C5807">
              <w:t>600ms, ceil(</w:t>
            </w:r>
            <w:r w:rsidRPr="009C5807">
              <w:rPr>
                <w:rFonts w:hint="eastAsia"/>
                <w:lang w:eastAsia="zh-CN"/>
              </w:rPr>
              <w:t>M2</w:t>
            </w:r>
            <w:r w:rsidRPr="009C5807">
              <w:rPr>
                <w:rFonts w:hint="eastAsia"/>
                <w:vertAlign w:val="superscript"/>
                <w:lang w:eastAsia="zh-CN"/>
              </w:rPr>
              <w:t>Note 1</w:t>
            </w:r>
            <w:r w:rsidRPr="009C5807">
              <w:t>x 5</w:t>
            </w:r>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w:t>
            </w:r>
            <w:r w:rsidRPr="000C5C13">
              <w:rPr>
                <w:highlight w:val="yellow"/>
              </w:rPr>
              <w:t xml:space="preserve">SMTC </w:t>
            </w:r>
            <w:proofErr w:type="spellStart"/>
            <w:r w:rsidRPr="000C5C13">
              <w:rPr>
                <w:highlight w:val="yellow"/>
              </w:rPr>
              <w:t>period</w:t>
            </w:r>
            <w:r w:rsidRPr="009C5807">
              <w:t>,DRX</w:t>
            </w:r>
            <w:proofErr w:type="spellEnd"/>
            <w:r w:rsidRPr="009C5807">
              <w:t xml:space="preserve"> cycle)) x </w:t>
            </w:r>
            <w:proofErr w:type="spellStart"/>
            <w:r w:rsidRPr="009C5807">
              <w:t>CSSF</w:t>
            </w:r>
            <w:r w:rsidRPr="009C5807">
              <w:rPr>
                <w:vertAlign w:val="subscript"/>
              </w:rPr>
              <w:t>intra</w:t>
            </w:r>
            <w:proofErr w:type="spellEnd"/>
          </w:p>
        </w:tc>
      </w:tr>
      <w:tr w:rsidR="00DF2DBA" w:rsidRPr="009C5807" w14:paraId="64706D39" w14:textId="77777777" w:rsidTr="00C3610F">
        <w:tc>
          <w:tcPr>
            <w:tcW w:w="4620" w:type="dxa"/>
            <w:tcBorders>
              <w:top w:val="single" w:sz="4" w:space="0" w:color="auto"/>
              <w:left w:val="single" w:sz="4" w:space="0" w:color="auto"/>
              <w:bottom w:val="single" w:sz="4" w:space="0" w:color="auto"/>
              <w:right w:val="single" w:sz="4" w:space="0" w:color="auto"/>
            </w:tcBorders>
            <w:hideMark/>
          </w:tcPr>
          <w:p w14:paraId="65EB169E" w14:textId="77777777" w:rsidR="00DF2DBA" w:rsidRPr="009C5807" w:rsidRDefault="00DF2DBA" w:rsidP="00C3610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6CF9414" w14:textId="77777777" w:rsidR="00DF2DBA" w:rsidRPr="009C5807" w:rsidRDefault="00DF2DBA" w:rsidP="00C3610F">
            <w:pPr>
              <w:pStyle w:val="TAC"/>
              <w:rPr>
                <w:b/>
              </w:rPr>
            </w:pPr>
            <w:proofErr w:type="gramStart"/>
            <w:r>
              <w:t xml:space="preserve">Ceil( </w:t>
            </w:r>
            <w:r w:rsidRPr="009C5807">
              <w:t>5</w:t>
            </w:r>
            <w:proofErr w:type="gramEnd"/>
            <w:r w:rsidRPr="009C5807">
              <w:t xml:space="preserve"> </w:t>
            </w:r>
            <w: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x</w:t>
            </w:r>
            <w:r>
              <w:t xml:space="preserve"> </w:t>
            </w:r>
            <w:r w:rsidRPr="009C5807">
              <w:t xml:space="preserve">max(MGRP, DRX cycle) x </w:t>
            </w:r>
            <w:proofErr w:type="spellStart"/>
            <w:r w:rsidRPr="009C5807">
              <w:t>CSSF</w:t>
            </w:r>
            <w:r w:rsidRPr="009C5807">
              <w:rPr>
                <w:vertAlign w:val="subscript"/>
              </w:rPr>
              <w:t>intra</w:t>
            </w:r>
            <w:proofErr w:type="spellEnd"/>
          </w:p>
        </w:tc>
      </w:tr>
      <w:tr w:rsidR="00DF2DBA" w:rsidRPr="009C5807" w14:paraId="791639C8" w14:textId="77777777" w:rsidTr="00C3610F">
        <w:tc>
          <w:tcPr>
            <w:tcW w:w="9241" w:type="dxa"/>
            <w:gridSpan w:val="2"/>
            <w:tcBorders>
              <w:top w:val="single" w:sz="4" w:space="0" w:color="auto"/>
              <w:left w:val="single" w:sz="4" w:space="0" w:color="auto"/>
              <w:bottom w:val="single" w:sz="4" w:space="0" w:color="auto"/>
              <w:right w:val="single" w:sz="4" w:space="0" w:color="auto"/>
            </w:tcBorders>
          </w:tcPr>
          <w:p w14:paraId="481B191F" w14:textId="77777777" w:rsidR="00DF2DBA" w:rsidRPr="00B343A0" w:rsidRDefault="00DF2DBA" w:rsidP="00C3610F">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w:t>
            </w:r>
            <w:proofErr w:type="spellStart"/>
            <w:r w:rsidRPr="00B343A0">
              <w:rPr>
                <w:rFonts w:ascii="Arial" w:hAnsi="Arial"/>
                <w:sz w:val="18"/>
              </w:rPr>
              <w:t>ms</w:t>
            </w:r>
            <w:proofErr w:type="spellEnd"/>
            <w:r w:rsidRPr="00B343A0">
              <w:rPr>
                <w:rFonts w:ascii="Arial" w:hAnsi="Arial"/>
                <w:sz w:val="18"/>
              </w:rPr>
              <w:t>, otherwise M2=1.</w:t>
            </w:r>
          </w:p>
          <w:p w14:paraId="529F85F0" w14:textId="77777777" w:rsidR="00DF2DBA" w:rsidRDefault="00DF2DBA" w:rsidP="00C3610F">
            <w:pPr>
              <w:pStyle w:val="TAN"/>
            </w:pPr>
            <w:r w:rsidRPr="00B343A0">
              <w:t>NOTE 2:</w:t>
            </w:r>
            <w:r w:rsidRPr="00B343A0">
              <w:rPr>
                <w:rFonts w:cs="Arial"/>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4CE2338F" w14:textId="77777777" w:rsidR="00DF2DBA" w:rsidRDefault="00DF2DBA" w:rsidP="00C3610F">
            <w:pPr>
              <w:pStyle w:val="TAN"/>
            </w:pPr>
            <w:r w:rsidRPr="00E4635C">
              <w:t xml:space="preserve">NOTE </w:t>
            </w:r>
            <w:r>
              <w:t>3</w:t>
            </w:r>
            <w:r w:rsidRPr="00E4635C">
              <w:t>:</w:t>
            </w:r>
            <w:r w:rsidRPr="00E4635C">
              <w:tab/>
            </w:r>
            <w:r>
              <w:t xml:space="preserve">For a UE supporting concurrent </w:t>
            </w:r>
            <w:r>
              <w:rPr>
                <w:lang w:eastAsia="zh-CN"/>
              </w:rPr>
              <w:t>GAP</w:t>
            </w:r>
            <w:r>
              <w:t>s</w:t>
            </w:r>
            <w:r>
              <w:rPr>
                <w:rFonts w:hint="eastAsia"/>
                <w:lang w:eastAsia="zh-CN"/>
              </w:rPr>
              <w:t>,</w:t>
            </w:r>
            <w:r w:rsidRPr="0060737F">
              <w:t xml:space="preserve"> </w:t>
            </w:r>
            <w:r>
              <w:rPr>
                <w:rFonts w:hint="eastAsia"/>
                <w:lang w:eastAsia="zh-CN"/>
              </w:rPr>
              <w:t>i</w:t>
            </w:r>
            <w:r w:rsidRPr="0060737F">
              <w:t xml:space="preserve">f multiple concurrent </w:t>
            </w:r>
            <w:r>
              <w:rPr>
                <w:lang w:eastAsia="zh-CN"/>
              </w:rPr>
              <w:t>GAP</w:t>
            </w:r>
            <w:r>
              <w:t xml:space="preserve">s </w:t>
            </w:r>
            <w:r w:rsidRPr="0060737F">
              <w:t>are configured</w:t>
            </w:r>
            <w:r>
              <w:t xml:space="preserve">, the MGRP is the periodicity of </w:t>
            </w:r>
            <w:r w:rsidRPr="00A97A70">
              <w:t>the activated Pre-</w:t>
            </w:r>
            <w:proofErr w:type="gramStart"/>
            <w:r w:rsidRPr="00A97A70">
              <w:t>MG</w:t>
            </w:r>
            <w:proofErr w:type="gramEnd"/>
            <w:r w:rsidRPr="00A97A70">
              <w:t xml:space="preserve"> or </w:t>
            </w:r>
            <w:r>
              <w:t xml:space="preserve">the MG pattern associated to the </w:t>
            </w:r>
            <w:r w:rsidRPr="00E43705">
              <w:t>int</w:t>
            </w:r>
            <w:r>
              <w:t>ra</w:t>
            </w:r>
            <w:r w:rsidRPr="00E43705">
              <w:t>-frequency layer.</w:t>
            </w:r>
          </w:p>
          <w:p w14:paraId="1CE0D9F4" w14:textId="77777777" w:rsidR="00DF2DBA" w:rsidRPr="009C5807" w:rsidRDefault="00DF2DBA" w:rsidP="00C3610F">
            <w:pPr>
              <w:pStyle w:val="TAN"/>
            </w:pPr>
            <w:r>
              <w:t>NOTE 4:</w:t>
            </w:r>
            <w:r>
              <w:tab/>
            </w:r>
            <w:r w:rsidRPr="00427629">
              <w:rPr>
                <w:rFonts w:eastAsia="DengXian"/>
                <w:lang w:val="en-US" w:eastAsia="zh-CN"/>
              </w:rPr>
              <w:t xml:space="preserve">When </w:t>
            </w:r>
            <w:r w:rsidRPr="005722A0">
              <w:t>highSpeedMeasCA-Scell-r17</w:t>
            </w:r>
            <w:r w:rsidRPr="00427629" w:rsidDel="00D36A81">
              <w:rPr>
                <w:rFonts w:eastAsia="DengXian"/>
                <w:lang w:val="en-US" w:eastAsia="zh-CN"/>
              </w:rPr>
              <w:t xml:space="preserve"> </w:t>
            </w:r>
            <w:r w:rsidRPr="00427629">
              <w:rPr>
                <w:rFonts w:eastAsia="DengXian"/>
                <w:lang w:val="en-US" w:eastAsia="zh-CN"/>
              </w:rPr>
              <w:t xml:space="preserve">is configured, the requirements apply to </w:t>
            </w:r>
            <w:r>
              <w:t xml:space="preserve">UE on </w:t>
            </w:r>
            <w:r w:rsidRPr="00427629">
              <w:rPr>
                <w:rFonts w:eastAsia="DengXian"/>
                <w:lang w:val="en-US" w:eastAsia="zh-CN"/>
              </w:rPr>
              <w:t>measurements of secondary component carrier with active SCell</w:t>
            </w:r>
            <w:r>
              <w:t>.</w:t>
            </w:r>
          </w:p>
        </w:tc>
      </w:tr>
    </w:tbl>
    <w:p w14:paraId="64B3AD2F" w14:textId="77777777" w:rsidR="00DF2DBA" w:rsidRDefault="00DF2DBA" w:rsidP="00DF2DBA">
      <w:pPr>
        <w:overflowPunct w:val="0"/>
        <w:autoSpaceDE w:val="0"/>
        <w:autoSpaceDN w:val="0"/>
        <w:adjustRightInd w:val="0"/>
        <w:spacing w:after="180" w:line="240" w:lineRule="auto"/>
        <w:textAlignment w:val="baseline"/>
        <w:rPr>
          <w:rFonts w:eastAsia="Times New Roman" w:cs="Times New Roman"/>
          <w:szCs w:val="20"/>
          <w:lang w:eastAsia="en-GB"/>
        </w:rPr>
      </w:pPr>
    </w:p>
    <w:p w14:paraId="5C07C3E8" w14:textId="5102F2B2" w:rsidR="00DF2DBA" w:rsidRDefault="00DF2DBA" w:rsidP="00DF2DBA">
      <w:pPr>
        <w:overflowPunct w:val="0"/>
        <w:autoSpaceDE w:val="0"/>
        <w:autoSpaceDN w:val="0"/>
        <w:adjustRightInd w:val="0"/>
        <w:spacing w:after="180" w:line="240" w:lineRule="auto"/>
        <w:textAlignment w:val="baseline"/>
        <w:rPr>
          <w:rFonts w:eastAsia="Times New Roman" w:cs="Times New Roman"/>
          <w:szCs w:val="20"/>
          <w:lang w:eastAsia="en-GB"/>
        </w:rPr>
      </w:pPr>
      <w:r>
        <w:rPr>
          <w:rFonts w:eastAsia="Times New Roman" w:cs="Times New Roman"/>
          <w:szCs w:val="20"/>
          <w:lang w:eastAsia="en-GB"/>
        </w:rPr>
        <w:t xml:space="preserve">For the case of deactivated SCell, the cell </w:t>
      </w:r>
      <w:r w:rsidR="00B61AED">
        <w:rPr>
          <w:rFonts w:eastAsia="Times New Roman" w:cs="Times New Roman"/>
          <w:szCs w:val="20"/>
          <w:lang w:eastAsia="en-GB"/>
        </w:rPr>
        <w:t xml:space="preserve">detection </w:t>
      </w:r>
      <w:r>
        <w:rPr>
          <w:rFonts w:eastAsia="Times New Roman" w:cs="Times New Roman"/>
          <w:szCs w:val="20"/>
          <w:lang w:eastAsia="en-GB"/>
        </w:rPr>
        <w:t xml:space="preserve">delay is proportional to the </w:t>
      </w:r>
      <w:proofErr w:type="spellStart"/>
      <w:r>
        <w:rPr>
          <w:rFonts w:eastAsia="Times New Roman" w:cs="Times New Roman"/>
          <w:szCs w:val="20"/>
          <w:lang w:eastAsia="en-GB"/>
        </w:rPr>
        <w:t>measCycleSCell</w:t>
      </w:r>
      <w:proofErr w:type="spellEnd"/>
      <w:r>
        <w:rPr>
          <w:rFonts w:eastAsia="Times New Roman" w:cs="Times New Roman"/>
          <w:szCs w:val="20"/>
          <w:lang w:eastAsia="en-GB"/>
        </w:rPr>
        <w:t xml:space="preserve"> </w:t>
      </w:r>
      <w:r w:rsidR="00BD3A0C">
        <w:rPr>
          <w:rFonts w:eastAsia="Times New Roman" w:cs="Times New Roman"/>
          <w:szCs w:val="20"/>
          <w:lang w:eastAsia="en-GB"/>
        </w:rPr>
        <w:t>parameter</w:t>
      </w:r>
      <w:r>
        <w:rPr>
          <w:rFonts w:eastAsia="Times New Roman" w:cs="Times New Roman"/>
          <w:szCs w:val="20"/>
          <w:lang w:eastAsia="en-GB"/>
        </w:rPr>
        <w:t xml:space="preserve"> </w:t>
      </w:r>
      <w:r w:rsidR="00894D18">
        <w:rPr>
          <w:rFonts w:eastAsia="Times New Roman" w:cs="Times New Roman"/>
          <w:szCs w:val="20"/>
          <w:lang w:eastAsia="en-GB"/>
        </w:rPr>
        <w:t xml:space="preserve">(highlighted) </w:t>
      </w:r>
      <w:r>
        <w:rPr>
          <w:rFonts w:eastAsia="Times New Roman" w:cs="Times New Roman"/>
          <w:szCs w:val="20"/>
          <w:lang w:eastAsia="en-GB"/>
        </w:rPr>
        <w:t xml:space="preserve">up to a defined limit as depicted </w:t>
      </w:r>
      <w:r>
        <w:rPr>
          <w:rFonts w:cs="v4.2.0"/>
        </w:rPr>
        <w:t>in Table 9.2.5.1-4 for the case of FR1.</w:t>
      </w:r>
      <w:r w:rsidR="00894D18">
        <w:rPr>
          <w:rFonts w:cs="v4.2.0"/>
        </w:rPr>
        <w:t xml:space="preserve"> This </w:t>
      </w:r>
      <w:r w:rsidR="00BD3A0C">
        <w:rPr>
          <w:rFonts w:cs="v4.2.0"/>
        </w:rPr>
        <w:t xml:space="preserve">parameter is configured as part of the </w:t>
      </w:r>
      <w:proofErr w:type="spellStart"/>
      <w:r w:rsidR="00BD3A0C">
        <w:rPr>
          <w:rFonts w:cs="v4.2.0"/>
        </w:rPr>
        <w:t>MeasObjNR</w:t>
      </w:r>
      <w:proofErr w:type="spellEnd"/>
      <w:r w:rsidR="00BD3A0C">
        <w:rPr>
          <w:rFonts w:cs="v4.2.0"/>
        </w:rPr>
        <w:t xml:space="preserve"> IE and ranges between 160ms and 1280ms, hence it is greater or equal to the largest existing SSB periodicity (160ms). Thus, there is no impact from SSB periodicity adaptation to </w:t>
      </w:r>
      <w:r w:rsidR="00BC21A4">
        <w:rPr>
          <w:rFonts w:cs="v4.2.0"/>
        </w:rPr>
        <w:t xml:space="preserve">cell detection of </w:t>
      </w:r>
      <w:r w:rsidR="00BD3A0C">
        <w:rPr>
          <w:rFonts w:cs="v4.2.0"/>
        </w:rPr>
        <w:t>deactivated SCell</w:t>
      </w:r>
      <w:r w:rsidR="00BC21A4">
        <w:rPr>
          <w:rFonts w:cs="v4.2.0"/>
        </w:rPr>
        <w:t>s</w:t>
      </w:r>
      <w:r w:rsidR="00BD3A0C">
        <w:rPr>
          <w:rFonts w:cs="v4.2.0"/>
        </w:rPr>
        <w:t xml:space="preserve"> based on </w:t>
      </w:r>
      <w:r w:rsidR="00BC21A4">
        <w:rPr>
          <w:rFonts w:cs="v4.2.0"/>
        </w:rPr>
        <w:t xml:space="preserve">use of </w:t>
      </w:r>
      <w:proofErr w:type="spellStart"/>
      <w:r w:rsidR="00BD3A0C">
        <w:rPr>
          <w:rFonts w:cs="v4.2.0"/>
        </w:rPr>
        <w:t>measCycleSCell</w:t>
      </w:r>
      <w:proofErr w:type="spellEnd"/>
      <w:r w:rsidR="00BD3A0C">
        <w:rPr>
          <w:rFonts w:cs="v4.2.0"/>
        </w:rPr>
        <w:t xml:space="preserve">.  </w:t>
      </w:r>
    </w:p>
    <w:p w14:paraId="30F38156" w14:textId="77777777" w:rsidR="00DF2DBA" w:rsidRPr="00A72AFF" w:rsidRDefault="00DF2DBA" w:rsidP="00DF2DBA">
      <w:pPr>
        <w:pStyle w:val="TH"/>
        <w:rPr>
          <w:sz w:val="20"/>
          <w:szCs w:val="20"/>
        </w:rPr>
      </w:pPr>
      <w:r w:rsidRPr="00A72AFF">
        <w:rPr>
          <w:sz w:val="20"/>
          <w:szCs w:val="20"/>
        </w:rPr>
        <w:lastRenderedPageBreak/>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2DBA" w:rsidRPr="009C5807" w14:paraId="1492CE42" w14:textId="77777777" w:rsidTr="00C3610F">
        <w:tc>
          <w:tcPr>
            <w:tcW w:w="4620" w:type="dxa"/>
            <w:tcBorders>
              <w:top w:val="single" w:sz="4" w:space="0" w:color="auto"/>
              <w:left w:val="single" w:sz="4" w:space="0" w:color="auto"/>
              <w:bottom w:val="single" w:sz="4" w:space="0" w:color="auto"/>
              <w:right w:val="single" w:sz="4" w:space="0" w:color="auto"/>
            </w:tcBorders>
            <w:hideMark/>
          </w:tcPr>
          <w:p w14:paraId="08B582DB" w14:textId="77777777" w:rsidR="00DF2DBA" w:rsidRPr="009C5807" w:rsidRDefault="00DF2DBA" w:rsidP="00C3610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669D165" w14:textId="77777777" w:rsidR="00DF2DBA" w:rsidRPr="009C5807" w:rsidRDefault="00DF2DBA" w:rsidP="00C3610F">
            <w:pPr>
              <w:pStyle w:val="TAH"/>
            </w:pPr>
            <w:r w:rsidRPr="009C5807">
              <w:t>T</w:t>
            </w:r>
            <w:r w:rsidRPr="009C5807">
              <w:rPr>
                <w:vertAlign w:val="subscript"/>
              </w:rPr>
              <w:t>PSS/</w:t>
            </w:r>
            <w:proofErr w:type="spellStart"/>
            <w:r w:rsidRPr="009C5807">
              <w:rPr>
                <w:vertAlign w:val="subscript"/>
              </w:rPr>
              <w:t>SSS_sync_intra</w:t>
            </w:r>
            <w:proofErr w:type="spellEnd"/>
          </w:p>
        </w:tc>
      </w:tr>
      <w:tr w:rsidR="00DF2DBA" w:rsidRPr="009C5807" w14:paraId="2E140173" w14:textId="77777777" w:rsidTr="00C3610F">
        <w:tc>
          <w:tcPr>
            <w:tcW w:w="4620" w:type="dxa"/>
            <w:tcBorders>
              <w:top w:val="single" w:sz="4" w:space="0" w:color="auto"/>
              <w:left w:val="single" w:sz="4" w:space="0" w:color="auto"/>
              <w:bottom w:val="single" w:sz="4" w:space="0" w:color="auto"/>
              <w:right w:val="single" w:sz="4" w:space="0" w:color="auto"/>
            </w:tcBorders>
            <w:hideMark/>
          </w:tcPr>
          <w:p w14:paraId="5EFF8727" w14:textId="77777777" w:rsidR="00DF2DBA" w:rsidRPr="009C5807" w:rsidRDefault="00DF2DBA" w:rsidP="00C3610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BF0C075" w14:textId="77777777" w:rsidR="00DF2DBA" w:rsidRPr="009C5807" w:rsidRDefault="00DF2DBA" w:rsidP="00C3610F">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AC5A62">
              <w:rPr>
                <w:highlight w:val="yellow"/>
              </w:rPr>
              <w:t>measCycleSCell</w:t>
            </w:r>
            <w:proofErr w:type="spellEnd"/>
            <w:r w:rsidRPr="009C5807">
              <w:t xml:space="preserve"> x </w:t>
            </w:r>
            <w:proofErr w:type="spellStart"/>
            <w:r w:rsidRPr="009C5807">
              <w:t>CSSF</w:t>
            </w:r>
            <w:r w:rsidRPr="009C5807">
              <w:rPr>
                <w:vertAlign w:val="subscript"/>
              </w:rPr>
              <w:t>intra</w:t>
            </w:r>
            <w:proofErr w:type="spellEnd"/>
          </w:p>
        </w:tc>
      </w:tr>
      <w:tr w:rsidR="00DF2DBA" w:rsidRPr="009C5807" w14:paraId="3E111E4E" w14:textId="77777777" w:rsidTr="00C3610F">
        <w:tc>
          <w:tcPr>
            <w:tcW w:w="4620" w:type="dxa"/>
            <w:tcBorders>
              <w:top w:val="single" w:sz="4" w:space="0" w:color="auto"/>
              <w:left w:val="single" w:sz="4" w:space="0" w:color="auto"/>
              <w:bottom w:val="single" w:sz="4" w:space="0" w:color="auto"/>
              <w:right w:val="single" w:sz="4" w:space="0" w:color="auto"/>
            </w:tcBorders>
            <w:hideMark/>
          </w:tcPr>
          <w:p w14:paraId="5088746A" w14:textId="77777777" w:rsidR="00DF2DBA" w:rsidRPr="009C5807" w:rsidRDefault="00DF2DBA" w:rsidP="00C3610F">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DE6E5F8" w14:textId="77777777" w:rsidR="00DF2DBA" w:rsidRPr="009C5807" w:rsidRDefault="00DF2DBA" w:rsidP="00C3610F">
            <w:pPr>
              <w:pStyle w:val="TAC"/>
              <w:rPr>
                <w:b/>
              </w:rPr>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AC5A62">
              <w:rPr>
                <w:highlight w:val="yellow"/>
              </w:rPr>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DF2DBA" w:rsidRPr="009C5807" w14:paraId="6ED45F08" w14:textId="77777777" w:rsidTr="00C3610F">
        <w:tc>
          <w:tcPr>
            <w:tcW w:w="4620" w:type="dxa"/>
            <w:tcBorders>
              <w:top w:val="single" w:sz="4" w:space="0" w:color="auto"/>
              <w:left w:val="single" w:sz="4" w:space="0" w:color="auto"/>
              <w:bottom w:val="single" w:sz="4" w:space="0" w:color="auto"/>
              <w:right w:val="single" w:sz="4" w:space="0" w:color="auto"/>
            </w:tcBorders>
            <w:hideMark/>
          </w:tcPr>
          <w:p w14:paraId="31C46D8E" w14:textId="77777777" w:rsidR="00DF2DBA" w:rsidRPr="009C5807" w:rsidRDefault="00DF2DBA" w:rsidP="00C3610F">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ABA48B" w14:textId="77777777" w:rsidR="00DF2DBA" w:rsidRPr="009C5807" w:rsidRDefault="00DF2DBA" w:rsidP="00C3610F">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AC5A62">
              <w:rPr>
                <w:highlight w:val="yellow"/>
              </w:rPr>
              <w:t>measCycleSCell</w:t>
            </w:r>
            <w:proofErr w:type="spellEnd"/>
            <w:r w:rsidRPr="009C5807">
              <w:t xml:space="preserve">, DRX cycle) x </w:t>
            </w:r>
            <w:proofErr w:type="spellStart"/>
            <w:r w:rsidRPr="009C5807">
              <w:t>CSSF</w:t>
            </w:r>
            <w:r w:rsidRPr="009C5807">
              <w:rPr>
                <w:vertAlign w:val="subscript"/>
              </w:rPr>
              <w:t>intra</w:t>
            </w:r>
            <w:proofErr w:type="spellEnd"/>
          </w:p>
        </w:tc>
      </w:tr>
      <w:tr w:rsidR="00DF2DBA" w:rsidRPr="009C5807" w14:paraId="36F88C99" w14:textId="77777777" w:rsidTr="00C3610F">
        <w:tc>
          <w:tcPr>
            <w:tcW w:w="9241" w:type="dxa"/>
            <w:gridSpan w:val="2"/>
            <w:tcBorders>
              <w:top w:val="single" w:sz="4" w:space="0" w:color="auto"/>
              <w:left w:val="single" w:sz="4" w:space="0" w:color="auto"/>
              <w:bottom w:val="single" w:sz="4" w:space="0" w:color="auto"/>
              <w:right w:val="single" w:sz="4" w:space="0" w:color="auto"/>
            </w:tcBorders>
          </w:tcPr>
          <w:p w14:paraId="644E9D61" w14:textId="77777777" w:rsidR="00DF2DBA" w:rsidRDefault="00DF2DBA" w:rsidP="00C3610F">
            <w:pPr>
              <w:pStyle w:val="TAN"/>
            </w:pPr>
            <w:r w:rsidRPr="0093714C">
              <w:rPr>
                <w:rFonts w:eastAsia="SimSun"/>
              </w:rPr>
              <w:t>NOTE 1:</w:t>
            </w:r>
            <w:r w:rsidRPr="0093714C">
              <w:rPr>
                <w:rFonts w:eastAsia="SimSun"/>
              </w:rPr>
              <w:tab/>
            </w:r>
            <w:r w:rsidRPr="0065556B">
              <w:rPr>
                <w:rFonts w:eastAsia="SimSun"/>
                <w:lang w:val="fr-FR"/>
              </w:rPr>
              <w:t xml:space="preserve">The </w:t>
            </w:r>
            <w:proofErr w:type="spellStart"/>
            <w:r w:rsidRPr="0065556B">
              <w:rPr>
                <w:rFonts w:eastAsia="SimSun"/>
                <w:lang w:val="fr-FR"/>
              </w:rPr>
              <w:t>requirements</w:t>
            </w:r>
            <w:proofErr w:type="spellEnd"/>
            <w:r w:rsidRPr="0065556B">
              <w:rPr>
                <w:rFonts w:eastAsia="SimSun"/>
                <w:lang w:val="fr-FR"/>
              </w:rPr>
              <w:t xml:space="preserve"> </w:t>
            </w:r>
            <w:proofErr w:type="spellStart"/>
            <w:r w:rsidRPr="0065556B">
              <w:rPr>
                <w:rFonts w:eastAsia="SimSun"/>
                <w:lang w:val="fr-FR"/>
              </w:rPr>
              <w:t>also</w:t>
            </w:r>
            <w:proofErr w:type="spellEnd"/>
            <w:r w:rsidRPr="0065556B">
              <w:rPr>
                <w:rFonts w:eastAsia="SimSun"/>
                <w:lang w:val="fr-FR"/>
              </w:rPr>
              <w:t xml:space="preserve"> </w:t>
            </w:r>
            <w:proofErr w:type="spellStart"/>
            <w:r w:rsidRPr="0065556B">
              <w:rPr>
                <w:rFonts w:eastAsia="SimSun"/>
                <w:lang w:val="fr-FR"/>
              </w:rPr>
              <w:t>apply</w:t>
            </w:r>
            <w:proofErr w:type="spellEnd"/>
            <w:r w:rsidRPr="0065556B">
              <w:rPr>
                <w:rFonts w:eastAsia="SimSun"/>
                <w:lang w:val="fr-FR"/>
              </w:rPr>
              <w:t xml:space="preserve"> to </w:t>
            </w:r>
            <w:proofErr w:type="spellStart"/>
            <w:r w:rsidRPr="0065556B">
              <w:rPr>
                <w:rFonts w:eastAsia="SimSun"/>
                <w:lang w:val="fr-FR"/>
              </w:rPr>
              <w:t>deactivated</w:t>
            </w:r>
            <w:proofErr w:type="spellEnd"/>
            <w:r w:rsidRPr="0065556B">
              <w:rPr>
                <w:rFonts w:eastAsia="SimSun"/>
                <w:lang w:val="fr-FR"/>
              </w:rPr>
              <w:t xml:space="preserve"> SCG SCell.</w:t>
            </w:r>
          </w:p>
        </w:tc>
      </w:tr>
    </w:tbl>
    <w:p w14:paraId="783694CF" w14:textId="77777777" w:rsidR="00DF2DBA" w:rsidRPr="009C5807" w:rsidRDefault="00DF2DBA" w:rsidP="00DF2DBA"/>
    <w:p w14:paraId="60F7B120" w14:textId="09A10092" w:rsidR="00DF2DBA" w:rsidRDefault="00DF2DBA" w:rsidP="00DF2DBA">
      <w:pPr>
        <w:overflowPunct w:val="0"/>
        <w:autoSpaceDE w:val="0"/>
        <w:autoSpaceDN w:val="0"/>
        <w:adjustRightInd w:val="0"/>
        <w:spacing w:after="180" w:line="240" w:lineRule="auto"/>
        <w:textAlignment w:val="baseline"/>
        <w:rPr>
          <w:rFonts w:eastAsia="Times New Roman" w:cs="Times New Roman"/>
          <w:szCs w:val="20"/>
          <w:lang w:eastAsia="en-GB"/>
        </w:rPr>
      </w:pPr>
      <w:r>
        <w:rPr>
          <w:rFonts w:eastAsia="Times New Roman" w:cs="Times New Roman"/>
          <w:szCs w:val="20"/>
          <w:lang w:eastAsia="en-GB"/>
        </w:rPr>
        <w:t xml:space="preserve">Similar requirements apply for cell </w:t>
      </w:r>
      <w:r w:rsidR="00B61AED">
        <w:rPr>
          <w:rFonts w:eastAsia="Times New Roman" w:cs="Times New Roman"/>
          <w:szCs w:val="20"/>
          <w:lang w:eastAsia="en-GB"/>
        </w:rPr>
        <w:t xml:space="preserve">detection </w:t>
      </w:r>
      <w:r>
        <w:rPr>
          <w:rFonts w:eastAsia="Times New Roman" w:cs="Times New Roman"/>
          <w:szCs w:val="20"/>
          <w:lang w:eastAsia="en-GB"/>
        </w:rPr>
        <w:t xml:space="preserve">delay related to deactivated </w:t>
      </w:r>
      <w:proofErr w:type="spellStart"/>
      <w:r>
        <w:rPr>
          <w:rFonts w:eastAsia="Times New Roman" w:cs="Times New Roman"/>
          <w:szCs w:val="20"/>
          <w:lang w:eastAsia="en-GB"/>
        </w:rPr>
        <w:t>PSCells</w:t>
      </w:r>
      <w:proofErr w:type="spellEnd"/>
      <w:r>
        <w:rPr>
          <w:rFonts w:eastAsia="Times New Roman" w:cs="Times New Roman"/>
          <w:szCs w:val="20"/>
          <w:lang w:eastAsia="en-GB"/>
        </w:rPr>
        <w:t>.</w:t>
      </w:r>
      <w:r w:rsidR="00BD3A0C">
        <w:rPr>
          <w:rFonts w:eastAsia="Times New Roman" w:cs="Times New Roman"/>
          <w:szCs w:val="20"/>
          <w:lang w:eastAsia="en-GB"/>
        </w:rPr>
        <w:t xml:space="preserve"> </w:t>
      </w:r>
      <w:r w:rsidR="00A510C1">
        <w:rPr>
          <w:rFonts w:eastAsia="Times New Roman" w:cs="Times New Roman"/>
          <w:szCs w:val="20"/>
          <w:lang w:eastAsia="en-GB"/>
        </w:rPr>
        <w:t>Thus</w:t>
      </w:r>
      <w:r w:rsidR="00BD3A0C">
        <w:rPr>
          <w:rFonts w:eastAsia="Times New Roman" w:cs="Times New Roman"/>
          <w:szCs w:val="20"/>
          <w:lang w:eastAsia="en-GB"/>
        </w:rPr>
        <w:t>, there is no impact</w:t>
      </w:r>
      <w:r w:rsidR="00BD3A0C" w:rsidRPr="00BD3A0C">
        <w:rPr>
          <w:rFonts w:cs="v4.2.0"/>
        </w:rPr>
        <w:t xml:space="preserve"> </w:t>
      </w:r>
      <w:r w:rsidR="00BD3A0C">
        <w:rPr>
          <w:rFonts w:cs="v4.2.0"/>
        </w:rPr>
        <w:t>from SSB periodicity adaptation.</w:t>
      </w:r>
      <w:r w:rsidR="00BD3A0C">
        <w:rPr>
          <w:rFonts w:eastAsia="Times New Roman" w:cs="Times New Roman"/>
          <w:szCs w:val="20"/>
          <w:lang w:eastAsia="en-GB"/>
        </w:rPr>
        <w:t xml:space="preserve"> </w:t>
      </w:r>
    </w:p>
    <w:p w14:paraId="1952F012" w14:textId="3CE74AF2" w:rsidR="00DF2DBA" w:rsidRPr="003F384D" w:rsidRDefault="00DF2DBA" w:rsidP="00DF2DBA">
      <w:pPr>
        <w:rPr>
          <w:rFonts w:cs="v4.2.0"/>
        </w:rPr>
      </w:pPr>
      <w:r>
        <w:rPr>
          <w:rFonts w:eastAsia="Times New Roman" w:cs="Times New Roman"/>
          <w:szCs w:val="20"/>
          <w:lang w:eastAsia="en-GB"/>
        </w:rPr>
        <w:t xml:space="preserve">For cell </w:t>
      </w:r>
      <w:r w:rsidR="00C979A2">
        <w:rPr>
          <w:rFonts w:eastAsia="Times New Roman" w:cs="Times New Roman"/>
          <w:szCs w:val="20"/>
          <w:lang w:eastAsia="en-GB"/>
        </w:rPr>
        <w:t>detection</w:t>
      </w:r>
      <w:r>
        <w:rPr>
          <w:rFonts w:eastAsia="Times New Roman" w:cs="Times New Roman"/>
          <w:szCs w:val="20"/>
          <w:lang w:eastAsia="en-GB"/>
        </w:rPr>
        <w:t xml:space="preserve"> using NCSG, the delay requirements are also defined proportional to SMTC period</w:t>
      </w:r>
      <w:r w:rsidRPr="003F384D">
        <w:rPr>
          <w:rFonts w:cs="v4.2.0"/>
        </w:rPr>
        <w:t xml:space="preserve"> </w:t>
      </w:r>
      <w:r>
        <w:rPr>
          <w:rFonts w:cs="v4.2.0"/>
        </w:rPr>
        <w:t xml:space="preserve">up to the defined limit </w:t>
      </w:r>
      <w:r w:rsidR="00894D18">
        <w:rPr>
          <w:rFonts w:cs="v4.2.0"/>
        </w:rPr>
        <w:t xml:space="preserve">in the max calculation </w:t>
      </w:r>
      <w:r>
        <w:rPr>
          <w:rFonts w:cs="v4.2.0"/>
        </w:rPr>
        <w:t>as depicted in Table 9.2.7.1-1 for the case of FR1.</w:t>
      </w:r>
      <w:r w:rsidR="00A510C1">
        <w:rPr>
          <w:rFonts w:cs="v4.2.0"/>
        </w:rPr>
        <w:t xml:space="preserve"> Thus</w:t>
      </w:r>
      <w:r w:rsidR="00BC21A4">
        <w:rPr>
          <w:rFonts w:cs="v4.2.0"/>
        </w:rPr>
        <w:t>,</w:t>
      </w:r>
      <w:r w:rsidR="00A510C1">
        <w:rPr>
          <w:rFonts w:cs="v4.2.0"/>
        </w:rPr>
        <w:t xml:space="preserve"> the</w:t>
      </w:r>
      <w:r w:rsidR="00BC21A4">
        <w:rPr>
          <w:rFonts w:cs="v4.2.0"/>
        </w:rPr>
        <w:t>re is similar</w:t>
      </w:r>
      <w:r w:rsidR="00A510C1">
        <w:rPr>
          <w:rFonts w:cs="v4.2.0"/>
        </w:rPr>
        <w:t xml:space="preserve"> impact </w:t>
      </w:r>
      <w:r w:rsidR="00BC21A4">
        <w:rPr>
          <w:rFonts w:cs="v4.2.0"/>
        </w:rPr>
        <w:t xml:space="preserve">from SSB adaptation </w:t>
      </w:r>
      <w:r w:rsidR="00A510C1">
        <w:rPr>
          <w:rFonts w:cs="v4.2.0"/>
        </w:rPr>
        <w:t>as for cell detection using measurement gaps.</w:t>
      </w:r>
    </w:p>
    <w:p w14:paraId="1DD0950B" w14:textId="77777777" w:rsidR="00DF2DBA" w:rsidRPr="00B94092" w:rsidRDefault="00DF2DBA" w:rsidP="00DF2DBA">
      <w:pPr>
        <w:pStyle w:val="TH"/>
        <w:rPr>
          <w:sz w:val="20"/>
          <w:szCs w:val="20"/>
        </w:rPr>
      </w:pPr>
      <w:r w:rsidRPr="00B94092">
        <w:rPr>
          <w:sz w:val="20"/>
          <w:szCs w:val="20"/>
        </w:rPr>
        <w:t>Table 9.2.7</w:t>
      </w:r>
      <w:r w:rsidRPr="00B94092">
        <w:rPr>
          <w:rFonts w:hint="eastAsia"/>
          <w:sz w:val="20"/>
          <w:szCs w:val="20"/>
          <w:lang w:eastAsia="zh-CN"/>
        </w:rPr>
        <w:t>.1</w:t>
      </w:r>
      <w:r w:rsidRPr="00B94092">
        <w:rPr>
          <w:sz w:val="20"/>
          <w:szCs w:val="20"/>
        </w:rPr>
        <w:t>-</w:t>
      </w:r>
      <w:r w:rsidRPr="00B94092">
        <w:rPr>
          <w:rFonts w:hint="eastAsia"/>
          <w:sz w:val="20"/>
          <w:szCs w:val="20"/>
          <w:lang w:eastAsia="zh-CN"/>
        </w:rPr>
        <w:t>1</w:t>
      </w:r>
      <w:r w:rsidRPr="00B94092">
        <w:rPr>
          <w:sz w:val="20"/>
          <w:szCs w:val="20"/>
        </w:rPr>
        <w:t>: Time period for PSS/SSS detection</w:t>
      </w:r>
      <w:r w:rsidRPr="00B94092">
        <w:rPr>
          <w:rFonts w:hint="eastAsia"/>
          <w:sz w:val="20"/>
          <w:szCs w:val="20"/>
          <w:lang w:eastAsia="zh-CN"/>
        </w:rPr>
        <w:t xml:space="preserve"> with NCSG</w:t>
      </w:r>
      <w:r w:rsidRPr="00B94092">
        <w:rPr>
          <w:sz w:val="20"/>
          <w:szCs w:val="20"/>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2DBA" w:rsidRPr="009C5807" w14:paraId="0ADF370C" w14:textId="77777777" w:rsidTr="00C3610F">
        <w:tc>
          <w:tcPr>
            <w:tcW w:w="4620" w:type="dxa"/>
            <w:tcBorders>
              <w:top w:val="single" w:sz="4" w:space="0" w:color="auto"/>
              <w:left w:val="single" w:sz="4" w:space="0" w:color="auto"/>
              <w:bottom w:val="single" w:sz="4" w:space="0" w:color="auto"/>
              <w:right w:val="single" w:sz="4" w:space="0" w:color="auto"/>
            </w:tcBorders>
            <w:hideMark/>
          </w:tcPr>
          <w:p w14:paraId="65F28ACE" w14:textId="77777777" w:rsidR="00DF2DBA" w:rsidRPr="009C5807" w:rsidRDefault="00DF2DBA" w:rsidP="00C3610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4C3E970" w14:textId="77777777" w:rsidR="00DF2DBA" w:rsidRPr="009C5807" w:rsidRDefault="00DF2DBA" w:rsidP="00C3610F">
            <w:pPr>
              <w:pStyle w:val="TAH"/>
            </w:pPr>
            <w:r w:rsidRPr="009C5807">
              <w:t>T</w:t>
            </w:r>
            <w:r w:rsidRPr="009C5807">
              <w:rPr>
                <w:vertAlign w:val="subscript"/>
              </w:rPr>
              <w:t>PSS/</w:t>
            </w:r>
            <w:proofErr w:type="spellStart"/>
            <w:r w:rsidRPr="009C5807">
              <w:rPr>
                <w:vertAlign w:val="subscript"/>
              </w:rPr>
              <w:t>SSS_sync_intra</w:t>
            </w:r>
            <w:proofErr w:type="spellEnd"/>
          </w:p>
        </w:tc>
      </w:tr>
      <w:tr w:rsidR="00DF2DBA" w:rsidRPr="009C5807" w14:paraId="6F1B2CA0" w14:textId="77777777" w:rsidTr="00C3610F">
        <w:tc>
          <w:tcPr>
            <w:tcW w:w="4620" w:type="dxa"/>
            <w:tcBorders>
              <w:top w:val="single" w:sz="4" w:space="0" w:color="auto"/>
              <w:left w:val="single" w:sz="4" w:space="0" w:color="auto"/>
              <w:bottom w:val="single" w:sz="4" w:space="0" w:color="auto"/>
              <w:right w:val="single" w:sz="4" w:space="0" w:color="auto"/>
            </w:tcBorders>
            <w:hideMark/>
          </w:tcPr>
          <w:p w14:paraId="304F742B" w14:textId="77777777" w:rsidR="00DF2DBA" w:rsidRPr="009C5807" w:rsidRDefault="00DF2DBA" w:rsidP="00C3610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32860EC" w14:textId="77777777" w:rsidR="00DF2DBA" w:rsidRPr="009C5807" w:rsidRDefault="00DF2DBA" w:rsidP="00C3610F">
            <w:pPr>
              <w:pStyle w:val="TAC"/>
            </w:pPr>
            <w:proofErr w:type="gramStart"/>
            <w:r>
              <w:rPr>
                <w:lang w:val="fr-FR"/>
              </w:rPr>
              <w:t>max(</w:t>
            </w:r>
            <w:proofErr w:type="gramEnd"/>
            <w:r>
              <w:rPr>
                <w:lang w:val="fr-FR"/>
              </w:rPr>
              <w:t>600ms, 5 x K</w:t>
            </w:r>
            <w:r>
              <w:rPr>
                <w:vertAlign w:val="subscript"/>
                <w:lang w:val="fr-FR" w:eastAsia="zh-CN"/>
              </w:rPr>
              <w:t>NCSG</w:t>
            </w:r>
            <w:r>
              <w:rPr>
                <w:lang w:val="fr-FR"/>
              </w:rPr>
              <w:t xml:space="preserve"> x max(</w:t>
            </w:r>
            <w:r>
              <w:rPr>
                <w:lang w:val="fr-FR" w:eastAsia="zh-CN"/>
              </w:rPr>
              <w:t>VIRP</w:t>
            </w:r>
            <w:r>
              <w:rPr>
                <w:lang w:val="fr-FR"/>
              </w:rPr>
              <w:t xml:space="preserve">, </w:t>
            </w:r>
            <w:r w:rsidRPr="003F384D">
              <w:rPr>
                <w:highlight w:val="yellow"/>
                <w:lang w:val="fr-FR"/>
              </w:rPr>
              <w:t xml:space="preserve">SMTC </w:t>
            </w:r>
            <w:proofErr w:type="spellStart"/>
            <w:r w:rsidRPr="003F384D">
              <w:rPr>
                <w:highlight w:val="yellow"/>
                <w:lang w:val="fr-FR"/>
              </w:rPr>
              <w:t>period</w:t>
            </w:r>
            <w:proofErr w:type="spellEnd"/>
            <w:r>
              <w:rPr>
                <w:lang w:val="fr-FR"/>
              </w:rPr>
              <w:t xml:space="preserve">)) x </w:t>
            </w:r>
            <w:proofErr w:type="spellStart"/>
            <w:r>
              <w:rPr>
                <w:lang w:val="fr-FR"/>
              </w:rPr>
              <w:t>CSSF</w:t>
            </w:r>
            <w:r>
              <w:rPr>
                <w:vertAlign w:val="subscript"/>
                <w:lang w:val="fr-FR"/>
              </w:rPr>
              <w:t>intra</w:t>
            </w:r>
            <w:proofErr w:type="spellEnd"/>
          </w:p>
        </w:tc>
      </w:tr>
      <w:tr w:rsidR="00DF2DBA" w:rsidRPr="009C5807" w14:paraId="1D0F7253" w14:textId="77777777" w:rsidTr="00C3610F">
        <w:tc>
          <w:tcPr>
            <w:tcW w:w="4620" w:type="dxa"/>
            <w:tcBorders>
              <w:top w:val="single" w:sz="4" w:space="0" w:color="auto"/>
              <w:left w:val="single" w:sz="4" w:space="0" w:color="auto"/>
              <w:bottom w:val="single" w:sz="4" w:space="0" w:color="auto"/>
              <w:right w:val="single" w:sz="4" w:space="0" w:color="auto"/>
            </w:tcBorders>
            <w:hideMark/>
          </w:tcPr>
          <w:p w14:paraId="008BEFBD" w14:textId="77777777" w:rsidR="00DF2DBA" w:rsidRPr="009C5807" w:rsidRDefault="00DF2DBA" w:rsidP="00C3610F">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378D1A5" w14:textId="77777777" w:rsidR="00DF2DBA" w:rsidRPr="009C5807" w:rsidRDefault="00DF2DBA" w:rsidP="00C3610F">
            <w:pPr>
              <w:pStyle w:val="TAC"/>
              <w:rPr>
                <w:b/>
              </w:rPr>
            </w:pPr>
            <w:proofErr w:type="gramStart"/>
            <w:r>
              <w:rPr>
                <w:lang w:val="fr-FR"/>
              </w:rPr>
              <w:t>max(</w:t>
            </w:r>
            <w:proofErr w:type="gramEnd"/>
            <w:r>
              <w:rPr>
                <w:lang w:val="fr-FR"/>
              </w:rPr>
              <w:t xml:space="preserve">600ms, </w:t>
            </w:r>
            <w:proofErr w:type="spellStart"/>
            <w:r>
              <w:rPr>
                <w:lang w:val="fr-FR"/>
              </w:rPr>
              <w:t>ceil</w:t>
            </w:r>
            <w:proofErr w:type="spellEnd"/>
            <w:r>
              <w:rPr>
                <w:lang w:val="fr-FR"/>
              </w:rPr>
              <w:t>(</w:t>
            </w:r>
            <w:r>
              <w:rPr>
                <w:lang w:val="fr-FR" w:eastAsia="zh-CN"/>
              </w:rPr>
              <w:t>M2</w:t>
            </w:r>
            <w:r>
              <w:rPr>
                <w:vertAlign w:val="superscript"/>
                <w:lang w:val="fr-FR" w:eastAsia="zh-CN"/>
              </w:rPr>
              <w:t>Note 1</w:t>
            </w:r>
            <w:r>
              <w:rPr>
                <w:lang w:val="fr-FR"/>
              </w:rPr>
              <w:t>x 5 x K</w:t>
            </w:r>
            <w:r>
              <w:rPr>
                <w:vertAlign w:val="subscript"/>
                <w:lang w:val="fr-FR" w:eastAsia="zh-CN"/>
              </w:rPr>
              <w:t>NCSG</w:t>
            </w:r>
            <w:r>
              <w:rPr>
                <w:lang w:val="fr-FR"/>
              </w:rPr>
              <w:t>) x max(</w:t>
            </w:r>
            <w:r>
              <w:rPr>
                <w:lang w:val="fr-FR" w:eastAsia="zh-CN"/>
              </w:rPr>
              <w:t>VI</w:t>
            </w:r>
            <w:r>
              <w:rPr>
                <w:lang w:val="fr-FR"/>
              </w:rPr>
              <w:t xml:space="preserve">RP, </w:t>
            </w:r>
            <w:r w:rsidRPr="003F384D">
              <w:rPr>
                <w:highlight w:val="yellow"/>
                <w:lang w:val="fr-FR"/>
              </w:rPr>
              <w:t xml:space="preserve">SMTC </w:t>
            </w:r>
            <w:proofErr w:type="spellStart"/>
            <w:r w:rsidRPr="003F384D">
              <w:rPr>
                <w:highlight w:val="yellow"/>
                <w:lang w:val="fr-FR"/>
              </w:rPr>
              <w:t>period</w:t>
            </w:r>
            <w:r>
              <w:rPr>
                <w:lang w:val="fr-FR"/>
              </w:rPr>
              <w:t>,DRX</w:t>
            </w:r>
            <w:proofErr w:type="spellEnd"/>
            <w:r>
              <w:rPr>
                <w:lang w:val="fr-FR"/>
              </w:rPr>
              <w:t xml:space="preserve"> cycle)) x </w:t>
            </w:r>
            <w:proofErr w:type="spellStart"/>
            <w:r>
              <w:rPr>
                <w:lang w:val="fr-FR"/>
              </w:rPr>
              <w:t>CSSF</w:t>
            </w:r>
            <w:r>
              <w:rPr>
                <w:vertAlign w:val="subscript"/>
                <w:lang w:val="fr-FR"/>
              </w:rPr>
              <w:t>intra</w:t>
            </w:r>
            <w:proofErr w:type="spellEnd"/>
          </w:p>
        </w:tc>
      </w:tr>
      <w:tr w:rsidR="00DF2DBA" w:rsidRPr="009C5807" w14:paraId="2B9F06A1" w14:textId="77777777" w:rsidTr="00C3610F">
        <w:tc>
          <w:tcPr>
            <w:tcW w:w="4620" w:type="dxa"/>
            <w:tcBorders>
              <w:top w:val="single" w:sz="4" w:space="0" w:color="auto"/>
              <w:left w:val="single" w:sz="4" w:space="0" w:color="auto"/>
              <w:bottom w:val="single" w:sz="4" w:space="0" w:color="auto"/>
              <w:right w:val="single" w:sz="4" w:space="0" w:color="auto"/>
            </w:tcBorders>
            <w:hideMark/>
          </w:tcPr>
          <w:p w14:paraId="74A18EC9" w14:textId="77777777" w:rsidR="00DF2DBA" w:rsidRPr="009C5807" w:rsidRDefault="00DF2DBA" w:rsidP="00C3610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4EFB927" w14:textId="77777777" w:rsidR="00DF2DBA" w:rsidRPr="009C5807" w:rsidRDefault="00DF2DBA" w:rsidP="00C3610F">
            <w:pPr>
              <w:pStyle w:val="TAC"/>
              <w:rPr>
                <w:b/>
              </w:rPr>
            </w:pPr>
            <w:r>
              <w:rPr>
                <w:lang w:val="fr-FR"/>
              </w:rPr>
              <w:t>5 x K</w:t>
            </w:r>
            <w:r>
              <w:rPr>
                <w:vertAlign w:val="subscript"/>
                <w:lang w:val="fr-FR" w:eastAsia="zh-CN"/>
              </w:rPr>
              <w:t>NCSG</w:t>
            </w:r>
            <w:r>
              <w:rPr>
                <w:lang w:val="fr-FR"/>
              </w:rPr>
              <w:t xml:space="preserve"> x </w:t>
            </w:r>
            <w:proofErr w:type="gramStart"/>
            <w:r>
              <w:rPr>
                <w:lang w:val="fr-FR"/>
              </w:rPr>
              <w:t>max(</w:t>
            </w:r>
            <w:proofErr w:type="gramEnd"/>
            <w:r>
              <w:rPr>
                <w:lang w:val="fr-FR" w:eastAsia="zh-CN"/>
              </w:rPr>
              <w:t>VI</w:t>
            </w:r>
            <w:r>
              <w:rPr>
                <w:lang w:val="fr-FR"/>
              </w:rPr>
              <w:t xml:space="preserve">RP, DRX cycle) x </w:t>
            </w:r>
            <w:proofErr w:type="spellStart"/>
            <w:r>
              <w:rPr>
                <w:lang w:val="fr-FR"/>
              </w:rPr>
              <w:t>CSSF</w:t>
            </w:r>
            <w:r>
              <w:rPr>
                <w:vertAlign w:val="subscript"/>
                <w:lang w:val="fr-FR"/>
              </w:rPr>
              <w:t>intra</w:t>
            </w:r>
            <w:proofErr w:type="spellEnd"/>
          </w:p>
        </w:tc>
      </w:tr>
      <w:tr w:rsidR="00DF2DBA" w:rsidRPr="009C5807" w14:paraId="3179EE19" w14:textId="77777777" w:rsidTr="00C3610F">
        <w:tc>
          <w:tcPr>
            <w:tcW w:w="9241" w:type="dxa"/>
            <w:gridSpan w:val="2"/>
            <w:tcBorders>
              <w:top w:val="single" w:sz="4" w:space="0" w:color="auto"/>
              <w:left w:val="single" w:sz="4" w:space="0" w:color="auto"/>
              <w:bottom w:val="single" w:sz="4" w:space="0" w:color="auto"/>
              <w:right w:val="single" w:sz="4" w:space="0" w:color="auto"/>
            </w:tcBorders>
          </w:tcPr>
          <w:p w14:paraId="0ECE12E7" w14:textId="77777777" w:rsidR="00DF2DBA" w:rsidRDefault="00DF2DBA" w:rsidP="00C3610F">
            <w:pPr>
              <w:pStyle w:val="TAN"/>
            </w:pPr>
            <w:r w:rsidRPr="009C5807">
              <w:t xml:space="preserve">NOTE </w:t>
            </w:r>
            <w:r w:rsidRPr="009C5807">
              <w:rPr>
                <w:rFonts w:hint="eastAsia"/>
              </w:rPr>
              <w:t>1</w:t>
            </w:r>
            <w:r w:rsidRPr="009C5807">
              <w:t>:</w:t>
            </w:r>
            <w:r w:rsidRPr="009C5807">
              <w:rPr>
                <w:rFonts w:cs="Arial"/>
              </w:rPr>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 otherwise M2=1</w:t>
            </w:r>
            <w:r w:rsidRPr="009C5807">
              <w:rPr>
                <w:rFonts w:hint="eastAsia"/>
              </w:rPr>
              <w:t>.</w:t>
            </w:r>
          </w:p>
          <w:p w14:paraId="12B7D52E" w14:textId="77777777" w:rsidR="00DF2DBA" w:rsidRPr="009C5807" w:rsidRDefault="00DF2DBA" w:rsidP="00C3610F">
            <w:pPr>
              <w:pStyle w:val="TAN"/>
              <w:rPr>
                <w:lang w:eastAsia="zh-CN"/>
              </w:rPr>
            </w:pPr>
            <w:r>
              <w:t>NOTE 2:</w:t>
            </w:r>
            <w:r w:rsidRPr="009C5807">
              <w:rPr>
                <w:rFonts w:cs="Arial"/>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proofErr w:type="spellStart"/>
            <w:r w:rsidRPr="006E6C5D">
              <w:rPr>
                <w:i/>
                <w:iCs/>
              </w:rPr>
              <w:t>intraRAT</w:t>
            </w:r>
            <w:proofErr w:type="spellEnd"/>
            <w:r w:rsidRPr="006E6C5D">
              <w:rPr>
                <w:i/>
                <w:iCs/>
              </w:rPr>
              <w:t>-</w:t>
            </w:r>
            <w:r w:rsidRPr="006E6C5D">
              <w:rPr>
                <w:i/>
                <w:iCs/>
                <w:lang w:val="en-US"/>
              </w:rPr>
              <w:t>M</w:t>
            </w:r>
            <w:r w:rsidRPr="006E6C5D">
              <w:rPr>
                <w:i/>
                <w:iCs/>
              </w:rPr>
              <w:t>easurementEnhancement-r16</w:t>
            </w:r>
            <w:r>
              <w:rPr>
                <w:i/>
                <w:iCs/>
              </w:rPr>
              <w:t>]</w:t>
            </w:r>
            <w:r w:rsidRPr="006E6C5D">
              <w:t xml:space="preserve"> on </w:t>
            </w:r>
            <w:r w:rsidRPr="00F37389">
              <w:rPr>
                <w:lang w:val="en-US" w:eastAsia="zh-CN"/>
              </w:rPr>
              <w:t>measurements of the primary component carrier and do not apply to measurements of a secondary component carrier with active SCell</w:t>
            </w:r>
            <w:r w:rsidRPr="00AD2F6B">
              <w:t>.</w:t>
            </w:r>
          </w:p>
        </w:tc>
      </w:tr>
    </w:tbl>
    <w:p w14:paraId="2DB00B40" w14:textId="77777777" w:rsidR="00DF2DBA" w:rsidRDefault="00DF2DBA" w:rsidP="00DF2DBA">
      <w:pPr>
        <w:overflowPunct w:val="0"/>
        <w:autoSpaceDE w:val="0"/>
        <w:autoSpaceDN w:val="0"/>
        <w:adjustRightInd w:val="0"/>
        <w:spacing w:after="180" w:line="240" w:lineRule="auto"/>
        <w:textAlignment w:val="baseline"/>
        <w:rPr>
          <w:rFonts w:eastAsia="Times New Roman" w:cs="Times New Roman"/>
          <w:szCs w:val="20"/>
          <w:lang w:eastAsia="en-GB"/>
        </w:rPr>
      </w:pPr>
    </w:p>
    <w:p w14:paraId="600BE3D8" w14:textId="521726C2" w:rsidR="00894D18" w:rsidRPr="00B94092" w:rsidRDefault="00B94092" w:rsidP="00DF2DBA">
      <w:pPr>
        <w:overflowPunct w:val="0"/>
        <w:autoSpaceDE w:val="0"/>
        <w:autoSpaceDN w:val="0"/>
        <w:adjustRightInd w:val="0"/>
        <w:spacing w:after="180" w:line="240" w:lineRule="auto"/>
        <w:textAlignment w:val="baseline"/>
        <w:rPr>
          <w:rFonts w:eastAsia="Times New Roman" w:cs="Times New Roman"/>
          <w:b/>
          <w:bCs/>
          <w:szCs w:val="20"/>
          <w:u w:val="single"/>
          <w:lang w:eastAsia="en-GB"/>
        </w:rPr>
      </w:pPr>
      <w:r w:rsidRPr="00B94092">
        <w:rPr>
          <w:rFonts w:eastAsia="Times New Roman" w:cs="Times New Roman"/>
          <w:b/>
          <w:bCs/>
          <w:szCs w:val="20"/>
          <w:u w:val="single"/>
          <w:lang w:eastAsia="en-GB"/>
        </w:rPr>
        <w:t>Intra-</w:t>
      </w:r>
      <w:r w:rsidRPr="002B65DD">
        <w:rPr>
          <w:rFonts w:eastAsia="Times New Roman" w:cs="Times New Roman"/>
          <w:b/>
          <w:bCs/>
          <w:szCs w:val="20"/>
          <w:u w:val="single"/>
          <w:lang w:eastAsia="en-GB"/>
        </w:rPr>
        <w:t xml:space="preserve">frequency </w:t>
      </w:r>
      <w:r w:rsidR="00894D18" w:rsidRPr="002B65DD">
        <w:rPr>
          <w:rFonts w:eastAsia="Times New Roman" w:cs="Times New Roman"/>
          <w:b/>
          <w:bCs/>
          <w:szCs w:val="20"/>
          <w:u w:val="single"/>
          <w:lang w:eastAsia="en-GB"/>
        </w:rPr>
        <w:t>Cell identification</w:t>
      </w:r>
      <w:r w:rsidR="00894D18" w:rsidRPr="00B94092">
        <w:rPr>
          <w:rFonts w:eastAsia="Times New Roman" w:cs="Times New Roman"/>
          <w:b/>
          <w:bCs/>
          <w:szCs w:val="20"/>
          <w:u w:val="single"/>
          <w:lang w:eastAsia="en-GB"/>
        </w:rPr>
        <w:t xml:space="preserve"> </w:t>
      </w:r>
    </w:p>
    <w:p w14:paraId="0D0F2F53" w14:textId="24365B64" w:rsidR="00AB0EE1" w:rsidRDefault="00AB0EE1" w:rsidP="00DF2DBA">
      <w:pPr>
        <w:overflowPunct w:val="0"/>
        <w:autoSpaceDE w:val="0"/>
        <w:autoSpaceDN w:val="0"/>
        <w:adjustRightInd w:val="0"/>
        <w:spacing w:after="180" w:line="240" w:lineRule="auto"/>
        <w:textAlignment w:val="baseline"/>
        <w:rPr>
          <w:rFonts w:eastAsia="Times New Roman" w:cs="Times New Roman"/>
          <w:szCs w:val="20"/>
          <w:lang w:eastAsia="en-GB"/>
        </w:rPr>
      </w:pPr>
      <w:r>
        <w:rPr>
          <w:rFonts w:eastAsia="Times New Roman" w:cs="Times New Roman"/>
          <w:szCs w:val="20"/>
          <w:lang w:eastAsia="en-GB"/>
        </w:rPr>
        <w:t>Additionally, for the UE to perform a cell identification</w:t>
      </w:r>
      <w:r w:rsidR="000F0F91">
        <w:rPr>
          <w:rFonts w:eastAsia="Times New Roman" w:cs="Times New Roman"/>
          <w:szCs w:val="20"/>
          <w:lang w:eastAsia="en-GB"/>
        </w:rPr>
        <w:t>,</w:t>
      </w:r>
      <w:r>
        <w:rPr>
          <w:rFonts w:eastAsia="Times New Roman" w:cs="Times New Roman"/>
          <w:szCs w:val="20"/>
          <w:lang w:eastAsia="en-GB"/>
        </w:rPr>
        <w:t xml:space="preserve"> a round of measurements would be needed</w:t>
      </w:r>
      <w:r w:rsidR="00F31F5F">
        <w:rPr>
          <w:rFonts w:eastAsia="Times New Roman" w:cs="Times New Roman"/>
          <w:szCs w:val="20"/>
          <w:lang w:eastAsia="en-GB"/>
        </w:rPr>
        <w:t xml:space="preserve"> when considering cell identification without index </w:t>
      </w:r>
      <w:r w:rsidR="00034B55">
        <w:rPr>
          <w:rFonts w:eastAsia="Times New Roman" w:cs="Times New Roman"/>
          <w:szCs w:val="20"/>
          <w:lang w:eastAsia="en-GB"/>
        </w:rPr>
        <w:t>reading</w:t>
      </w:r>
      <w:r w:rsidR="00DB3871">
        <w:rPr>
          <w:rFonts w:eastAsia="Times New Roman" w:cs="Times New Roman"/>
          <w:szCs w:val="20"/>
          <w:lang w:eastAsia="en-GB"/>
        </w:rPr>
        <w:t>.</w:t>
      </w:r>
      <w:r w:rsidR="00034B55">
        <w:rPr>
          <w:rFonts w:eastAsia="Times New Roman" w:cs="Times New Roman"/>
          <w:szCs w:val="20"/>
          <w:lang w:eastAsia="en-GB"/>
        </w:rPr>
        <w:t xml:space="preserve"> If index reading is </w:t>
      </w:r>
      <w:r w:rsidR="005E18CD">
        <w:rPr>
          <w:rFonts w:eastAsia="Times New Roman" w:cs="Times New Roman"/>
          <w:szCs w:val="20"/>
          <w:lang w:eastAsia="en-GB"/>
        </w:rPr>
        <w:t>needed,</w:t>
      </w:r>
      <w:r w:rsidR="00034B55">
        <w:rPr>
          <w:rFonts w:eastAsia="Times New Roman" w:cs="Times New Roman"/>
          <w:szCs w:val="20"/>
          <w:lang w:eastAsia="en-GB"/>
        </w:rPr>
        <w:t xml:space="preserve"> then an additional delay </w:t>
      </w:r>
      <w:r w:rsidR="000F0F91">
        <w:rPr>
          <w:rFonts w:eastAsia="Times New Roman" w:cs="Times New Roman"/>
          <w:szCs w:val="20"/>
          <w:lang w:eastAsia="en-GB"/>
        </w:rPr>
        <w:t xml:space="preserve">for time index detection </w:t>
      </w:r>
      <w:r w:rsidR="00034B55">
        <w:rPr>
          <w:rFonts w:eastAsia="Times New Roman" w:cs="Times New Roman"/>
          <w:szCs w:val="20"/>
          <w:lang w:eastAsia="en-GB"/>
        </w:rPr>
        <w:t>is added</w:t>
      </w:r>
      <w:r w:rsidR="00A510C1">
        <w:rPr>
          <w:rFonts w:eastAsia="Times New Roman" w:cs="Times New Roman"/>
          <w:szCs w:val="20"/>
          <w:lang w:eastAsia="en-GB"/>
        </w:rPr>
        <w:t>.</w:t>
      </w:r>
    </w:p>
    <w:p w14:paraId="2E3C95E8" w14:textId="232B60E8" w:rsidR="00894D18" w:rsidRPr="00B94092" w:rsidRDefault="00B94092" w:rsidP="00DF2DBA">
      <w:pPr>
        <w:overflowPunct w:val="0"/>
        <w:autoSpaceDE w:val="0"/>
        <w:autoSpaceDN w:val="0"/>
        <w:adjustRightInd w:val="0"/>
        <w:spacing w:after="180" w:line="240" w:lineRule="auto"/>
        <w:textAlignment w:val="baseline"/>
        <w:rPr>
          <w:rFonts w:eastAsia="Times New Roman" w:cs="Times New Roman"/>
          <w:b/>
          <w:bCs/>
          <w:szCs w:val="20"/>
          <w:u w:val="single"/>
          <w:lang w:eastAsia="en-GB"/>
        </w:rPr>
      </w:pPr>
      <w:r>
        <w:rPr>
          <w:rFonts w:eastAsia="Times New Roman" w:cs="Times New Roman"/>
          <w:b/>
          <w:bCs/>
          <w:szCs w:val="20"/>
          <w:u w:val="single"/>
          <w:lang w:eastAsia="en-GB"/>
        </w:rPr>
        <w:t xml:space="preserve">Intra-frequency </w:t>
      </w:r>
      <w:r w:rsidR="000F0F91" w:rsidRPr="00B94092">
        <w:rPr>
          <w:rFonts w:eastAsia="Times New Roman" w:cs="Times New Roman"/>
          <w:b/>
          <w:bCs/>
          <w:szCs w:val="20"/>
          <w:u w:val="single"/>
          <w:lang w:eastAsia="en-GB"/>
        </w:rPr>
        <w:t>Time i</w:t>
      </w:r>
      <w:r w:rsidR="00894D18" w:rsidRPr="00B94092">
        <w:rPr>
          <w:rFonts w:eastAsia="Times New Roman" w:cs="Times New Roman"/>
          <w:b/>
          <w:bCs/>
          <w:szCs w:val="20"/>
          <w:u w:val="single"/>
          <w:lang w:eastAsia="en-GB"/>
        </w:rPr>
        <w:t>ndex detection</w:t>
      </w:r>
    </w:p>
    <w:p w14:paraId="3B3F3DB8" w14:textId="4F77F155" w:rsidR="00894D18" w:rsidRDefault="00894D18" w:rsidP="00DF2DBA">
      <w:pPr>
        <w:overflowPunct w:val="0"/>
        <w:autoSpaceDE w:val="0"/>
        <w:autoSpaceDN w:val="0"/>
        <w:adjustRightInd w:val="0"/>
        <w:spacing w:after="180" w:line="240" w:lineRule="auto"/>
        <w:textAlignment w:val="baseline"/>
        <w:rPr>
          <w:rFonts w:eastAsia="Times New Roman" w:cs="Times New Roman"/>
          <w:b/>
          <w:bCs/>
          <w:szCs w:val="20"/>
          <w:lang w:eastAsia="en-GB"/>
        </w:rPr>
      </w:pPr>
      <w:r>
        <w:rPr>
          <w:rFonts w:cs="v4.2.0"/>
        </w:rPr>
        <w:t>Requirements for intra-frequency time index detection in RRC_CONNECTED state without measurement gaps, are based on the configured SMTC window.</w:t>
      </w:r>
      <w:r w:rsidR="00A510C1">
        <w:rPr>
          <w:rFonts w:cs="v4.2.0"/>
        </w:rPr>
        <w:t xml:space="preserve"> If</w:t>
      </w:r>
      <w:r w:rsidR="00BC21A4">
        <w:rPr>
          <w:rFonts w:cs="v4.2.0"/>
        </w:rPr>
        <w:t xml:space="preserve">, </w:t>
      </w:r>
      <w:r w:rsidR="00A510C1">
        <w:rPr>
          <w:rFonts w:cs="v4.2.0"/>
        </w:rPr>
        <w:t>due to SSB periodicity adaptation</w:t>
      </w:r>
      <w:r w:rsidR="00BC21A4">
        <w:rPr>
          <w:rFonts w:cs="v4.2.0"/>
        </w:rPr>
        <w:t>,</w:t>
      </w:r>
      <w:r w:rsidR="00A510C1">
        <w:rPr>
          <w:rFonts w:cs="v4.2.0"/>
        </w:rPr>
        <w:t xml:space="preserve"> the SMTC period (highlighted) is adjusted, which is to be confirmed by RAN2</w:t>
      </w:r>
      <w:r>
        <w:rPr>
          <w:rFonts w:cs="v4.2.0"/>
        </w:rPr>
        <w:t xml:space="preserve">, the </w:t>
      </w:r>
      <w:r w:rsidR="000F0F91">
        <w:rPr>
          <w:rFonts w:cs="v4.2.0"/>
        </w:rPr>
        <w:t xml:space="preserve">time index detection </w:t>
      </w:r>
      <w:r>
        <w:rPr>
          <w:rFonts w:cs="v4.2.0"/>
        </w:rPr>
        <w:t>delay increases proportionally up to the defined limit in the max calculation as depicted in Table 9.2.5.1-</w:t>
      </w:r>
      <w:r w:rsidR="000F0F91">
        <w:rPr>
          <w:rFonts w:cs="v4.2.0"/>
        </w:rPr>
        <w:t>3</w:t>
      </w:r>
      <w:r>
        <w:rPr>
          <w:rFonts w:cs="v4.2.0"/>
        </w:rPr>
        <w:t xml:space="preserve"> for the case of FR1.</w:t>
      </w:r>
    </w:p>
    <w:p w14:paraId="0058AFD6" w14:textId="77777777" w:rsidR="00894D18" w:rsidRPr="009C5807" w:rsidRDefault="00894D18" w:rsidP="00894D18">
      <w:pPr>
        <w:pStyle w:val="TH"/>
      </w:pPr>
      <w:r w:rsidRPr="009C5807">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94D18" w:rsidRPr="009C5807" w14:paraId="5613CE74" w14:textId="77777777" w:rsidTr="00ED5031">
        <w:tc>
          <w:tcPr>
            <w:tcW w:w="4620" w:type="dxa"/>
            <w:tcBorders>
              <w:top w:val="single" w:sz="4" w:space="0" w:color="auto"/>
              <w:left w:val="single" w:sz="4" w:space="0" w:color="auto"/>
              <w:bottom w:val="single" w:sz="4" w:space="0" w:color="auto"/>
              <w:right w:val="single" w:sz="4" w:space="0" w:color="auto"/>
            </w:tcBorders>
            <w:hideMark/>
          </w:tcPr>
          <w:p w14:paraId="655E6674" w14:textId="77777777" w:rsidR="00894D18" w:rsidRPr="009C5807" w:rsidRDefault="00894D18" w:rsidP="00ED50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18D5571" w14:textId="77777777" w:rsidR="00894D18" w:rsidRPr="009C5807" w:rsidRDefault="00894D18" w:rsidP="00ED5031">
            <w:pPr>
              <w:pStyle w:val="TAH"/>
            </w:pPr>
            <w:proofErr w:type="spellStart"/>
            <w:r w:rsidRPr="009C5807">
              <w:t>T</w:t>
            </w:r>
            <w:r w:rsidRPr="009C5807">
              <w:rPr>
                <w:vertAlign w:val="subscript"/>
              </w:rPr>
              <w:t>SSB_time_index_intra</w:t>
            </w:r>
            <w:proofErr w:type="spellEnd"/>
          </w:p>
        </w:tc>
      </w:tr>
      <w:tr w:rsidR="00894D18" w:rsidRPr="009C5807" w14:paraId="4FF4F9E5" w14:textId="77777777" w:rsidTr="00ED5031">
        <w:tc>
          <w:tcPr>
            <w:tcW w:w="4620" w:type="dxa"/>
            <w:tcBorders>
              <w:top w:val="single" w:sz="4" w:space="0" w:color="auto"/>
              <w:left w:val="single" w:sz="4" w:space="0" w:color="auto"/>
              <w:bottom w:val="single" w:sz="4" w:space="0" w:color="auto"/>
              <w:right w:val="single" w:sz="4" w:space="0" w:color="auto"/>
            </w:tcBorders>
            <w:hideMark/>
          </w:tcPr>
          <w:p w14:paraId="50E42277" w14:textId="77777777" w:rsidR="00894D18" w:rsidRPr="009C5807" w:rsidRDefault="00894D18" w:rsidP="00ED50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B0AFF67" w14:textId="77777777" w:rsidR="00894D18" w:rsidRPr="009C5807" w:rsidRDefault="00894D18" w:rsidP="00ED5031">
            <w:pPr>
              <w:pStyle w:val="TAC"/>
            </w:pPr>
            <w:proofErr w:type="gramStart"/>
            <w:r w:rsidRPr="009C5807">
              <w:t>max(</w:t>
            </w:r>
            <w:proofErr w:type="gramEnd"/>
            <w:r w:rsidRPr="009C5807">
              <w:t xml:space="preserve">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 xml:space="preserve">x </w:t>
            </w:r>
            <w:r w:rsidRPr="00B94092">
              <w:rPr>
                <w:highlight w:val="yellow"/>
              </w:rPr>
              <w:t>SMTC period</w:t>
            </w:r>
            <w:r w:rsidRPr="009C5807">
              <w:t>)</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894D18" w:rsidRPr="009C5807" w14:paraId="69306DCA" w14:textId="77777777" w:rsidTr="00ED5031">
        <w:tc>
          <w:tcPr>
            <w:tcW w:w="4620" w:type="dxa"/>
            <w:tcBorders>
              <w:top w:val="single" w:sz="4" w:space="0" w:color="auto"/>
              <w:left w:val="single" w:sz="4" w:space="0" w:color="auto"/>
              <w:bottom w:val="single" w:sz="4" w:space="0" w:color="auto"/>
              <w:right w:val="single" w:sz="4" w:space="0" w:color="auto"/>
            </w:tcBorders>
            <w:hideMark/>
          </w:tcPr>
          <w:p w14:paraId="04239A1D" w14:textId="77777777" w:rsidR="00894D18" w:rsidRPr="009C5807" w:rsidRDefault="00894D18" w:rsidP="00ED5031">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4DC0ECB" w14:textId="77777777" w:rsidR="00894D18" w:rsidRPr="009C5807" w:rsidRDefault="00894D18" w:rsidP="00ED5031">
            <w:pPr>
              <w:pStyle w:val="TAC"/>
              <w:rPr>
                <w:b/>
              </w:rPr>
            </w:pPr>
            <w:proofErr w:type="gramStart"/>
            <w:r w:rsidRPr="009C5807">
              <w:t>max(</w:t>
            </w:r>
            <w:proofErr w:type="gramEnd"/>
            <w:r w:rsidRPr="009C5807">
              <w:t>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 max(</w:t>
            </w:r>
            <w:r w:rsidRPr="00B94092">
              <w:rPr>
                <w:highlight w:val="yellow"/>
              </w:rPr>
              <w:t xml:space="preserve">SMTC </w:t>
            </w:r>
            <w:proofErr w:type="spellStart"/>
            <w:r w:rsidRPr="00B94092">
              <w:rPr>
                <w:highlight w:val="yellow"/>
              </w:rPr>
              <w:t>period</w:t>
            </w:r>
            <w:r w:rsidRPr="009C5807">
              <w:t>,DRX</w:t>
            </w:r>
            <w:proofErr w:type="spellEnd"/>
            <w:r w:rsidRPr="009C5807">
              <w:t xml:space="preserve"> cycle)) x </w:t>
            </w:r>
            <w:proofErr w:type="spellStart"/>
            <w:r w:rsidRPr="009C5807">
              <w:t>CSSF</w:t>
            </w:r>
            <w:r w:rsidRPr="009C5807">
              <w:rPr>
                <w:vertAlign w:val="subscript"/>
              </w:rPr>
              <w:t>intra</w:t>
            </w:r>
            <w:proofErr w:type="spellEnd"/>
          </w:p>
        </w:tc>
      </w:tr>
      <w:tr w:rsidR="00894D18" w:rsidRPr="00C14182" w14:paraId="51BE56CE" w14:textId="77777777" w:rsidTr="00ED5031">
        <w:tc>
          <w:tcPr>
            <w:tcW w:w="4620" w:type="dxa"/>
            <w:tcBorders>
              <w:top w:val="single" w:sz="4" w:space="0" w:color="auto"/>
              <w:left w:val="single" w:sz="4" w:space="0" w:color="auto"/>
              <w:bottom w:val="single" w:sz="4" w:space="0" w:color="auto"/>
              <w:right w:val="single" w:sz="4" w:space="0" w:color="auto"/>
            </w:tcBorders>
            <w:hideMark/>
          </w:tcPr>
          <w:p w14:paraId="01F0DBBE" w14:textId="77777777" w:rsidR="00894D18" w:rsidRPr="009C5807" w:rsidRDefault="00894D18" w:rsidP="00ED503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2AB715" w14:textId="77777777" w:rsidR="00894D18" w:rsidRPr="007C55F6" w:rsidRDefault="00894D18" w:rsidP="00ED5031">
            <w:pPr>
              <w:pStyle w:val="TAC"/>
              <w:rPr>
                <w:b/>
                <w:lang w:val="fr-FR"/>
              </w:rPr>
            </w:pPr>
            <w:proofErr w:type="spellStart"/>
            <w:proofErr w:type="gramStart"/>
            <w:r w:rsidRPr="007C55F6">
              <w:rPr>
                <w:lang w:val="fr-FR"/>
              </w:rPr>
              <w:t>Ceil</w:t>
            </w:r>
            <w:proofErr w:type="spellEnd"/>
            <w:r w:rsidRPr="007C55F6">
              <w:rPr>
                <w:lang w:val="fr-FR"/>
              </w:rPr>
              <w:t>(</w:t>
            </w:r>
            <w:proofErr w:type="gramEnd"/>
            <w:r w:rsidRPr="007C55F6">
              <w:rPr>
                <w:lang w:val="fr-FR"/>
              </w:rPr>
              <w:t xml:space="preserve">3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894D18" w:rsidRPr="009C5807" w14:paraId="76F15510" w14:textId="77777777" w:rsidTr="00ED5031">
        <w:tc>
          <w:tcPr>
            <w:tcW w:w="9241" w:type="dxa"/>
            <w:gridSpan w:val="2"/>
            <w:tcBorders>
              <w:top w:val="single" w:sz="4" w:space="0" w:color="auto"/>
              <w:left w:val="single" w:sz="4" w:space="0" w:color="auto"/>
              <w:bottom w:val="single" w:sz="4" w:space="0" w:color="auto"/>
              <w:right w:val="single" w:sz="4" w:space="0" w:color="auto"/>
            </w:tcBorders>
            <w:hideMark/>
          </w:tcPr>
          <w:p w14:paraId="0E14F3D5" w14:textId="77777777" w:rsidR="00894D18" w:rsidRPr="00B343A0" w:rsidRDefault="00894D18" w:rsidP="00ED5031">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54DAE16F" w14:textId="77777777" w:rsidR="00894D18" w:rsidRPr="00B343A0" w:rsidRDefault="00894D18" w:rsidP="00ED5031">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w:t>
            </w:r>
            <w:proofErr w:type="spellStart"/>
            <w:proofErr w:type="gramStart"/>
            <w:r w:rsidRPr="00B343A0">
              <w:t>ms</w:t>
            </w:r>
            <w:proofErr w:type="spellEnd"/>
            <w:r w:rsidRPr="00B343A0">
              <w:t>;,</w:t>
            </w:r>
            <w:proofErr w:type="gramEnd"/>
            <w:r w:rsidRPr="00B343A0">
              <w:t>otherwise M2=1</w:t>
            </w:r>
          </w:p>
          <w:p w14:paraId="6C073BDC" w14:textId="77777777" w:rsidR="00894D18" w:rsidRDefault="00894D18" w:rsidP="00ED5031">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6C904D46" w14:textId="77777777" w:rsidR="00894D18" w:rsidRPr="009C5807" w:rsidRDefault="00894D18" w:rsidP="00ED5031">
            <w:pPr>
              <w:pStyle w:val="TAN"/>
            </w:pPr>
            <w:r>
              <w:t xml:space="preserve">NOTE 4: </w:t>
            </w:r>
            <w:r w:rsidRPr="00B343A0">
              <w:tab/>
            </w:r>
            <w:r w:rsidRPr="00EB5A20">
              <w:rPr>
                <w:rFonts w:eastAsia="DengXian"/>
                <w:lang w:val="en-US" w:eastAsia="zh-CN"/>
              </w:rPr>
              <w:t xml:space="preserve">When </w:t>
            </w:r>
            <w:r w:rsidRPr="00E94FE6">
              <w:rPr>
                <w:i/>
                <w:iCs/>
              </w:rPr>
              <w:t>highSpeedMeasCA-Scell-r17</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D9563A">
              <w:rPr>
                <w:rFonts w:eastAsia="DengXian"/>
                <w:lang w:val="en-US" w:eastAsia="zh-CN"/>
              </w:rPr>
              <w:t xml:space="preserve">and UE supports </w:t>
            </w:r>
            <w:r w:rsidRPr="002C1E16">
              <w:rPr>
                <w:rFonts w:eastAsia="DengXian"/>
                <w:i/>
                <w:iCs/>
                <w:lang w:val="en-US" w:eastAsia="zh-CN"/>
              </w:rPr>
              <w:t>measurementEnhancementCA-r17</w:t>
            </w:r>
            <w:r w:rsidRPr="00EB5A20">
              <w:rPr>
                <w:rFonts w:eastAsia="DengXian"/>
                <w:lang w:val="en-US" w:eastAsia="zh-CN"/>
              </w:rPr>
              <w:t>,</w:t>
            </w:r>
            <w:r>
              <w:rPr>
                <w:rFonts w:eastAsia="DengXian"/>
                <w:lang w:val="en-US" w:eastAsia="zh-CN"/>
              </w:rPr>
              <w:t xml:space="preserve"> </w:t>
            </w:r>
            <w:r w:rsidRPr="001E16D4">
              <w:rPr>
                <w:rFonts w:eastAsia="DengXian"/>
                <w:lang w:val="en-US" w:eastAsia="zh-CN"/>
              </w:rPr>
              <w:t xml:space="preserve">M2 = 1.5 if SMTC periodicity &gt; 40 </w:t>
            </w:r>
            <w:proofErr w:type="spellStart"/>
            <w:r w:rsidRPr="001E16D4">
              <w:rPr>
                <w:rFonts w:eastAsia="DengXian"/>
                <w:lang w:val="en-US" w:eastAsia="zh-CN"/>
              </w:rPr>
              <w:t>ms</w:t>
            </w:r>
            <w:proofErr w:type="spellEnd"/>
            <w:r w:rsidRPr="001E16D4">
              <w:rPr>
                <w:rFonts w:eastAsia="DengXian"/>
                <w:lang w:val="en-US" w:eastAsia="zh-CN"/>
              </w:rPr>
              <w:t>;</w:t>
            </w:r>
            <w:r>
              <w:rPr>
                <w:rFonts w:eastAsia="DengXian"/>
                <w:lang w:val="en-US" w:eastAsia="zh-CN"/>
              </w:rPr>
              <w:t xml:space="preserve"> </w:t>
            </w:r>
            <w:r w:rsidRPr="001E16D4">
              <w:rPr>
                <w:rFonts w:eastAsia="DengXian"/>
                <w:lang w:val="en-US" w:eastAsia="zh-CN"/>
              </w:rPr>
              <w:t>otherwise M2=1</w:t>
            </w:r>
          </w:p>
        </w:tc>
      </w:tr>
    </w:tbl>
    <w:p w14:paraId="2359308A" w14:textId="77777777" w:rsidR="00894D18" w:rsidRDefault="00894D18" w:rsidP="00894D18"/>
    <w:p w14:paraId="4DD8367A" w14:textId="1F662357" w:rsidR="00B94092" w:rsidRPr="00A510C1" w:rsidRDefault="00B94092" w:rsidP="00A510C1">
      <w:pPr>
        <w:overflowPunct w:val="0"/>
        <w:autoSpaceDE w:val="0"/>
        <w:autoSpaceDN w:val="0"/>
        <w:adjustRightInd w:val="0"/>
        <w:spacing w:after="180" w:line="240" w:lineRule="auto"/>
        <w:textAlignment w:val="baseline"/>
        <w:rPr>
          <w:rFonts w:eastAsia="Times New Roman" w:cs="Times New Roman"/>
          <w:szCs w:val="20"/>
          <w:lang w:val="en-GB" w:eastAsia="en-GB"/>
        </w:rPr>
      </w:pPr>
      <w:r>
        <w:rPr>
          <w:rFonts w:eastAsia="Times New Roman" w:cs="Times New Roman"/>
          <w:szCs w:val="20"/>
          <w:lang w:val="en-GB" w:eastAsia="en-GB"/>
        </w:rPr>
        <w:lastRenderedPageBreak/>
        <w:t xml:space="preserve">For the case of configured measurement gap, </w:t>
      </w:r>
      <w:r>
        <w:rPr>
          <w:rFonts w:cs="v4.2.0"/>
        </w:rPr>
        <w:t>the time index detection delay increases proportionally to the SMTC period up to the defined limit as depicted in Table 9.2.6.2-3 for the case of FR1.</w:t>
      </w:r>
      <w:r w:rsidR="00A510C1" w:rsidRPr="00A510C1">
        <w:rPr>
          <w:rFonts w:cs="v4.2.0"/>
        </w:rPr>
        <w:t xml:space="preserve"> </w:t>
      </w:r>
      <w:r w:rsidR="00A510C1">
        <w:rPr>
          <w:rFonts w:cs="v4.2.0"/>
        </w:rPr>
        <w:t>Thus, similar impact</w:t>
      </w:r>
      <w:r w:rsidR="00BC21A4">
        <w:rPr>
          <w:rFonts w:cs="v4.2.0"/>
        </w:rPr>
        <w:t xml:space="preserve"> due to SSB periodicity adaptation</w:t>
      </w:r>
      <w:r w:rsidR="00A510C1">
        <w:rPr>
          <w:rFonts w:cs="v4.2.0"/>
        </w:rPr>
        <w:t xml:space="preserve"> is observed as for intra-frequency time index detection without measurement gaps.</w:t>
      </w:r>
    </w:p>
    <w:p w14:paraId="7F5E5ACF" w14:textId="77777777" w:rsidR="00B94092" w:rsidRPr="009C5807" w:rsidRDefault="00B94092" w:rsidP="00B94092">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94092" w:rsidRPr="009C5807" w14:paraId="4109C474" w14:textId="77777777" w:rsidTr="00ED5031">
        <w:tc>
          <w:tcPr>
            <w:tcW w:w="4620" w:type="dxa"/>
            <w:tcBorders>
              <w:top w:val="single" w:sz="4" w:space="0" w:color="auto"/>
              <w:left w:val="single" w:sz="4" w:space="0" w:color="auto"/>
              <w:bottom w:val="single" w:sz="4" w:space="0" w:color="auto"/>
              <w:right w:val="single" w:sz="4" w:space="0" w:color="auto"/>
            </w:tcBorders>
            <w:hideMark/>
          </w:tcPr>
          <w:p w14:paraId="61CEABDC" w14:textId="77777777" w:rsidR="00B94092" w:rsidRPr="009C5807" w:rsidRDefault="00B94092" w:rsidP="00ED50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0A41015" w14:textId="77777777" w:rsidR="00B94092" w:rsidRPr="009C5807" w:rsidRDefault="00B94092" w:rsidP="00ED5031">
            <w:pPr>
              <w:pStyle w:val="TAH"/>
            </w:pPr>
            <w:proofErr w:type="spellStart"/>
            <w:r w:rsidRPr="009C5807">
              <w:t>T</w:t>
            </w:r>
            <w:r w:rsidRPr="009C5807">
              <w:rPr>
                <w:vertAlign w:val="subscript"/>
              </w:rPr>
              <w:t>SSB_time_index_intra</w:t>
            </w:r>
            <w:proofErr w:type="spellEnd"/>
          </w:p>
        </w:tc>
      </w:tr>
      <w:tr w:rsidR="00B94092" w:rsidRPr="009C5807" w14:paraId="0089FB24" w14:textId="77777777" w:rsidTr="00ED5031">
        <w:tc>
          <w:tcPr>
            <w:tcW w:w="4620" w:type="dxa"/>
            <w:tcBorders>
              <w:top w:val="single" w:sz="4" w:space="0" w:color="auto"/>
              <w:left w:val="single" w:sz="4" w:space="0" w:color="auto"/>
              <w:bottom w:val="single" w:sz="4" w:space="0" w:color="auto"/>
              <w:right w:val="single" w:sz="4" w:space="0" w:color="auto"/>
            </w:tcBorders>
            <w:hideMark/>
          </w:tcPr>
          <w:p w14:paraId="2EC27347" w14:textId="77777777" w:rsidR="00B94092" w:rsidRPr="009C5807" w:rsidRDefault="00B94092" w:rsidP="00ED50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4CD3C2A" w14:textId="77777777" w:rsidR="00B94092" w:rsidRPr="009C5807" w:rsidRDefault="00B94092" w:rsidP="00ED5031">
            <w:pPr>
              <w:pStyle w:val="TAC"/>
            </w:pPr>
            <w:proofErr w:type="gramStart"/>
            <w:r w:rsidRPr="00CD44AA">
              <w:t>max(</w:t>
            </w:r>
            <w:proofErr w:type="gramEnd"/>
            <w:r w:rsidRPr="00CD44AA">
              <w:t xml:space="preserve">120ms, ceil(3 x </w:t>
            </w:r>
            <w:proofErr w:type="spellStart"/>
            <w:r w:rsidRPr="00CD44AA">
              <w:rPr>
                <w:rFonts w:hint="eastAsia"/>
                <w:lang w:eastAsia="zh-CN"/>
              </w:rPr>
              <w:t>K</w:t>
            </w:r>
            <w:r w:rsidRPr="00CD44AA">
              <w:rPr>
                <w:rFonts w:hint="eastAsia"/>
                <w:vertAlign w:val="subscript"/>
                <w:lang w:eastAsia="zh-CN"/>
              </w:rPr>
              <w:t>gap</w:t>
            </w:r>
            <w:proofErr w:type="spellEnd"/>
            <w:r w:rsidRPr="00CD44AA">
              <w:rPr>
                <w:vertAlign w:val="subscript"/>
                <w:lang w:eastAsia="zh-CN"/>
              </w:rPr>
              <w:t xml:space="preserve"> )</w:t>
            </w:r>
            <w:r w:rsidRPr="00CD44AA">
              <w:t xml:space="preserve"> </w:t>
            </w:r>
            <w:r>
              <w:t xml:space="preserve">x </w:t>
            </w:r>
            <w:r w:rsidRPr="00CD44AA">
              <w:t xml:space="preserve">max(MGRP, </w:t>
            </w:r>
            <w:r w:rsidRPr="00B94092">
              <w:rPr>
                <w:highlight w:val="yellow"/>
              </w:rPr>
              <w:t>SMTC</w:t>
            </w:r>
            <w:r w:rsidRPr="00CD44AA">
              <w:t xml:space="preserve"> </w:t>
            </w:r>
            <w:r w:rsidRPr="00B94092">
              <w:rPr>
                <w:highlight w:val="yellow"/>
              </w:rPr>
              <w:t>period</w:t>
            </w:r>
            <w:r w:rsidRPr="00CD44AA">
              <w:t xml:space="preserve">)) x </w:t>
            </w:r>
            <w:proofErr w:type="spellStart"/>
            <w:r w:rsidRPr="00CD44AA">
              <w:t>CSSF</w:t>
            </w:r>
            <w:r w:rsidRPr="00CD44AA">
              <w:rPr>
                <w:vertAlign w:val="subscript"/>
              </w:rPr>
              <w:t>intra</w:t>
            </w:r>
            <w:proofErr w:type="spellEnd"/>
          </w:p>
        </w:tc>
      </w:tr>
      <w:tr w:rsidR="00B94092" w:rsidRPr="009C5807" w14:paraId="290DE99E" w14:textId="77777777" w:rsidTr="00ED5031">
        <w:tc>
          <w:tcPr>
            <w:tcW w:w="4620" w:type="dxa"/>
            <w:tcBorders>
              <w:top w:val="single" w:sz="4" w:space="0" w:color="auto"/>
              <w:left w:val="single" w:sz="4" w:space="0" w:color="auto"/>
              <w:bottom w:val="single" w:sz="4" w:space="0" w:color="auto"/>
              <w:right w:val="single" w:sz="4" w:space="0" w:color="auto"/>
            </w:tcBorders>
            <w:hideMark/>
          </w:tcPr>
          <w:p w14:paraId="48744C80" w14:textId="77777777" w:rsidR="00B94092" w:rsidRPr="009C5807" w:rsidRDefault="00B94092" w:rsidP="00ED5031">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0A79BBA" w14:textId="77777777" w:rsidR="00B94092" w:rsidRPr="009C5807" w:rsidRDefault="00B94092" w:rsidP="00ED5031">
            <w:pPr>
              <w:pStyle w:val="TAC"/>
              <w:rPr>
                <w:b/>
              </w:rPr>
            </w:pPr>
            <w:proofErr w:type="gramStart"/>
            <w:r w:rsidRPr="009C5807">
              <w:t>max(</w:t>
            </w:r>
            <w:proofErr w:type="gramEnd"/>
            <w:r w:rsidRPr="009C5807">
              <w:t>120ms, ceil(</w:t>
            </w:r>
            <w:r w:rsidRPr="009C5807">
              <w:rPr>
                <w:rFonts w:hint="eastAsia"/>
                <w:lang w:eastAsia="zh-CN"/>
              </w:rPr>
              <w:t>M2</w:t>
            </w:r>
            <w:r w:rsidRPr="009C5807">
              <w:rPr>
                <w:rFonts w:hint="eastAsia"/>
                <w:vertAlign w:val="superscript"/>
                <w:lang w:eastAsia="zh-CN"/>
              </w:rPr>
              <w:t>Note 1</w:t>
            </w:r>
            <w:r w:rsidRPr="009C5807">
              <w:t>x 3</w:t>
            </w:r>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w:t>
            </w:r>
            <w:r w:rsidRPr="00B94092">
              <w:rPr>
                <w:highlight w:val="yellow"/>
              </w:rPr>
              <w:t xml:space="preserve">SMTC </w:t>
            </w:r>
            <w:proofErr w:type="spellStart"/>
            <w:r w:rsidRPr="00B94092">
              <w:rPr>
                <w:highlight w:val="yellow"/>
              </w:rPr>
              <w:t>period</w:t>
            </w:r>
            <w:r w:rsidRPr="009C5807">
              <w:t>,DRX</w:t>
            </w:r>
            <w:proofErr w:type="spellEnd"/>
            <w:r w:rsidRPr="009C5807">
              <w:t xml:space="preserve"> cycle) x </w:t>
            </w:r>
            <w:proofErr w:type="spellStart"/>
            <w:r w:rsidRPr="009C5807">
              <w:t>CSSF</w:t>
            </w:r>
            <w:r w:rsidRPr="009C5807">
              <w:rPr>
                <w:vertAlign w:val="subscript"/>
              </w:rPr>
              <w:t>intra</w:t>
            </w:r>
            <w:proofErr w:type="spellEnd"/>
            <w:r w:rsidRPr="009C5807">
              <w:t>)</w:t>
            </w:r>
          </w:p>
        </w:tc>
      </w:tr>
      <w:tr w:rsidR="00B94092" w:rsidRPr="009C5807" w14:paraId="290BAA51" w14:textId="77777777" w:rsidTr="00ED5031">
        <w:tc>
          <w:tcPr>
            <w:tcW w:w="4620" w:type="dxa"/>
            <w:tcBorders>
              <w:top w:val="single" w:sz="4" w:space="0" w:color="auto"/>
              <w:left w:val="single" w:sz="4" w:space="0" w:color="auto"/>
              <w:bottom w:val="single" w:sz="4" w:space="0" w:color="auto"/>
              <w:right w:val="single" w:sz="4" w:space="0" w:color="auto"/>
            </w:tcBorders>
            <w:hideMark/>
          </w:tcPr>
          <w:p w14:paraId="15C80AF9" w14:textId="77777777" w:rsidR="00B94092" w:rsidRPr="009C5807" w:rsidRDefault="00B94092" w:rsidP="00ED503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659AB41" w14:textId="77777777" w:rsidR="00B94092" w:rsidRPr="009C5807" w:rsidRDefault="00B94092" w:rsidP="00ED5031">
            <w:pPr>
              <w:pStyle w:val="TAC"/>
              <w:rPr>
                <w:b/>
              </w:rPr>
            </w:pPr>
            <w:proofErr w:type="gramStart"/>
            <w:r>
              <w:t>Ceil(</w:t>
            </w:r>
            <w:proofErr w:type="gramEnd"/>
            <w:r w:rsidRPr="009C5807">
              <w:t xml:space="preserve">3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w:t>
            </w:r>
            <w:r w:rsidRPr="009C5807">
              <w:t xml:space="preserve">x max(MGRP, DRX cycle) x </w:t>
            </w:r>
            <w:proofErr w:type="spellStart"/>
            <w:r w:rsidRPr="009C5807">
              <w:t>CSSF</w:t>
            </w:r>
            <w:r w:rsidRPr="009C5807">
              <w:rPr>
                <w:vertAlign w:val="subscript"/>
              </w:rPr>
              <w:t>intra</w:t>
            </w:r>
            <w:proofErr w:type="spellEnd"/>
          </w:p>
        </w:tc>
      </w:tr>
      <w:tr w:rsidR="00B94092" w:rsidRPr="009C5807" w14:paraId="1D52B78E" w14:textId="77777777" w:rsidTr="00ED5031">
        <w:tc>
          <w:tcPr>
            <w:tcW w:w="9241" w:type="dxa"/>
            <w:gridSpan w:val="2"/>
            <w:tcBorders>
              <w:top w:val="single" w:sz="4" w:space="0" w:color="auto"/>
              <w:left w:val="single" w:sz="4" w:space="0" w:color="auto"/>
              <w:bottom w:val="single" w:sz="4" w:space="0" w:color="auto"/>
              <w:right w:val="single" w:sz="4" w:space="0" w:color="auto"/>
            </w:tcBorders>
          </w:tcPr>
          <w:p w14:paraId="3F91A6C3" w14:textId="77777777" w:rsidR="00B94092" w:rsidRPr="00B343A0" w:rsidRDefault="00B94092" w:rsidP="00ED5031">
            <w:pPr>
              <w:keepNext/>
              <w:keepLines/>
              <w:spacing w:after="0"/>
              <w:ind w:left="851" w:hanging="851"/>
              <w:rPr>
                <w:rFonts w:ascii="Arial" w:hAnsi="Arial"/>
                <w:sz w:val="18"/>
              </w:rPr>
            </w:pPr>
            <w:r w:rsidRPr="00B343A0">
              <w:rPr>
                <w:rFonts w:ascii="Arial" w:hAnsi="Arial"/>
                <w:sz w:val="18"/>
              </w:rPr>
              <w:t xml:space="preserve">NOTE </w:t>
            </w:r>
            <w:r w:rsidRPr="00B343A0">
              <w:rPr>
                <w:rFonts w:ascii="Arial" w:eastAsia="Malgun Gothic" w:hAnsi="Arial"/>
                <w:sz w:val="18"/>
                <w:lang w:eastAsia="zh-CN"/>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w:t>
            </w:r>
            <w:proofErr w:type="spellStart"/>
            <w:r w:rsidRPr="00B343A0">
              <w:rPr>
                <w:rFonts w:ascii="Arial" w:hAnsi="Arial"/>
                <w:sz w:val="18"/>
              </w:rPr>
              <w:t>ms</w:t>
            </w:r>
            <w:proofErr w:type="spellEnd"/>
            <w:r w:rsidRPr="00B343A0">
              <w:rPr>
                <w:rFonts w:ascii="Arial" w:hAnsi="Arial"/>
                <w:sz w:val="18"/>
              </w:rPr>
              <w:t>, otherwise M2=1.</w:t>
            </w:r>
          </w:p>
          <w:p w14:paraId="51B76FAA" w14:textId="77777777" w:rsidR="00B94092" w:rsidRDefault="00B94092" w:rsidP="00ED5031">
            <w:pPr>
              <w:pStyle w:val="TAN"/>
            </w:pPr>
            <w:r w:rsidRPr="00B343A0">
              <w:t>NOTE 2:</w:t>
            </w:r>
            <w:r w:rsidRPr="00B343A0">
              <w:rPr>
                <w:rFonts w:cs="Arial"/>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0543AB06" w14:textId="77777777" w:rsidR="00B94092" w:rsidRDefault="00B94092" w:rsidP="00ED5031">
            <w:pPr>
              <w:pStyle w:val="TAN"/>
            </w:pPr>
            <w:r w:rsidRPr="00E4635C">
              <w:t xml:space="preserve">NOTE </w:t>
            </w:r>
            <w:r>
              <w:t>3</w:t>
            </w:r>
            <w:r w:rsidRPr="00E4635C">
              <w:t>:</w:t>
            </w:r>
            <w:r w:rsidRPr="00E4635C">
              <w:tab/>
            </w:r>
            <w:r>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 xml:space="preserve">s are configured, the MGRP is the periodicity of </w:t>
            </w:r>
            <w:r w:rsidRPr="00AE7339">
              <w:t>the activated Pre-</w:t>
            </w:r>
            <w:proofErr w:type="gramStart"/>
            <w:r w:rsidRPr="00AE7339">
              <w:t>MG</w:t>
            </w:r>
            <w:proofErr w:type="gramEnd"/>
            <w:r w:rsidRPr="00AE7339">
              <w:t xml:space="preserve"> or </w:t>
            </w:r>
            <w:r>
              <w:t xml:space="preserve">the MG pattern associated to the </w:t>
            </w:r>
            <w:r w:rsidRPr="00E43705">
              <w:t>int</w:t>
            </w:r>
            <w:r>
              <w:t>ra</w:t>
            </w:r>
            <w:r w:rsidRPr="00E43705">
              <w:t>-frequency layer.</w:t>
            </w:r>
          </w:p>
          <w:p w14:paraId="1004A5A0" w14:textId="77777777" w:rsidR="00B94092" w:rsidRPr="009C5807" w:rsidRDefault="00B94092" w:rsidP="00ED5031">
            <w:pPr>
              <w:pStyle w:val="TAN"/>
            </w:pPr>
            <w:r>
              <w:t>NOTE 4:</w:t>
            </w:r>
            <w:r>
              <w:tab/>
            </w:r>
            <w:r w:rsidRPr="00427629">
              <w:rPr>
                <w:rFonts w:eastAsia="DengXian"/>
                <w:lang w:val="en-US" w:eastAsia="zh-CN"/>
              </w:rPr>
              <w:t>When</w:t>
            </w:r>
            <w:r w:rsidRPr="005722A0">
              <w:t xml:space="preserve"> highSpeedMeasCA-Scell-r17</w:t>
            </w:r>
            <w:r w:rsidRPr="00427629">
              <w:rPr>
                <w:rFonts w:eastAsia="DengXian"/>
                <w:lang w:val="en-US" w:eastAsia="zh-CN"/>
              </w:rPr>
              <w:t xml:space="preserve"> is configured, the requirements apply to </w:t>
            </w:r>
            <w:r>
              <w:t xml:space="preserve">UE on </w:t>
            </w:r>
            <w:r w:rsidRPr="00427629">
              <w:rPr>
                <w:rFonts w:eastAsia="DengXian"/>
                <w:lang w:val="en-US" w:eastAsia="zh-CN"/>
              </w:rPr>
              <w:t>measurements of secondary component carrier with active SCell</w:t>
            </w:r>
            <w:r>
              <w:t>.</w:t>
            </w:r>
          </w:p>
        </w:tc>
      </w:tr>
    </w:tbl>
    <w:p w14:paraId="7C5742C3" w14:textId="77777777" w:rsidR="00B94092" w:rsidRPr="009C5807" w:rsidRDefault="00B94092" w:rsidP="00894D18"/>
    <w:p w14:paraId="43FCE015" w14:textId="7A00873A" w:rsidR="006D0830" w:rsidRDefault="000F0F91" w:rsidP="006D0830">
      <w:pPr>
        <w:overflowPunct w:val="0"/>
        <w:autoSpaceDE w:val="0"/>
        <w:autoSpaceDN w:val="0"/>
        <w:adjustRightInd w:val="0"/>
        <w:spacing w:after="180" w:line="240" w:lineRule="auto"/>
        <w:textAlignment w:val="baseline"/>
        <w:rPr>
          <w:rFonts w:eastAsia="Times New Roman" w:cs="Times New Roman"/>
          <w:szCs w:val="20"/>
          <w:lang w:eastAsia="en-GB"/>
        </w:rPr>
      </w:pPr>
      <w:r>
        <w:rPr>
          <w:rFonts w:eastAsia="Times New Roman" w:cs="Times New Roman"/>
          <w:szCs w:val="20"/>
          <w:lang w:eastAsia="en-GB"/>
        </w:rPr>
        <w:t xml:space="preserve">For the case of deactivated SCell, the time index detection delay is proportional to the </w:t>
      </w:r>
      <w:proofErr w:type="spellStart"/>
      <w:r>
        <w:rPr>
          <w:rFonts w:eastAsia="Times New Roman" w:cs="Times New Roman"/>
          <w:szCs w:val="20"/>
          <w:lang w:eastAsia="en-GB"/>
        </w:rPr>
        <w:t>measCycleSCell</w:t>
      </w:r>
      <w:proofErr w:type="spellEnd"/>
      <w:r>
        <w:rPr>
          <w:rFonts w:eastAsia="Times New Roman" w:cs="Times New Roman"/>
          <w:szCs w:val="20"/>
          <w:lang w:eastAsia="en-GB"/>
        </w:rPr>
        <w:t xml:space="preserve"> value (highlighted) up to a defined limit as depicted </w:t>
      </w:r>
      <w:r>
        <w:rPr>
          <w:rFonts w:cs="v4.2.0"/>
        </w:rPr>
        <w:t xml:space="preserve">in Table 9.2.5.1-6 for the case of FR1. </w:t>
      </w:r>
      <w:r w:rsidR="00A510C1">
        <w:rPr>
          <w:rFonts w:cs="v4.2.0"/>
        </w:rPr>
        <w:t xml:space="preserve">This parameter is configured as part of the </w:t>
      </w:r>
      <w:proofErr w:type="spellStart"/>
      <w:r w:rsidR="00A510C1">
        <w:rPr>
          <w:rFonts w:cs="v4.2.0"/>
        </w:rPr>
        <w:t>MeasObjNR</w:t>
      </w:r>
      <w:proofErr w:type="spellEnd"/>
      <w:r w:rsidR="00A510C1">
        <w:rPr>
          <w:rFonts w:cs="v4.2.0"/>
        </w:rPr>
        <w:t xml:space="preserve"> IE and ranges between 160ms and 1280ms, hence it is greater or equal to the largest existing SSB periodicity (160ms). </w:t>
      </w:r>
      <w:r w:rsidR="006D0830">
        <w:rPr>
          <w:rFonts w:cs="v4.2.0"/>
        </w:rPr>
        <w:t xml:space="preserve">Thus, there is no impact from SSB periodicity adaptation to time index detection of deactivated SCells based on use of </w:t>
      </w:r>
      <w:proofErr w:type="spellStart"/>
      <w:r w:rsidR="006D0830">
        <w:rPr>
          <w:rFonts w:cs="v4.2.0"/>
        </w:rPr>
        <w:t>measCycleSCell</w:t>
      </w:r>
      <w:proofErr w:type="spellEnd"/>
      <w:r w:rsidR="006D0830">
        <w:rPr>
          <w:rFonts w:cs="v4.2.0"/>
        </w:rPr>
        <w:t xml:space="preserve">.  </w:t>
      </w:r>
    </w:p>
    <w:p w14:paraId="18979022" w14:textId="572D5F04" w:rsidR="000F0F91" w:rsidRPr="006D0830" w:rsidRDefault="000F0F91" w:rsidP="006D0830">
      <w:pPr>
        <w:overflowPunct w:val="0"/>
        <w:autoSpaceDE w:val="0"/>
        <w:autoSpaceDN w:val="0"/>
        <w:adjustRightInd w:val="0"/>
        <w:spacing w:after="180" w:line="240" w:lineRule="auto"/>
        <w:jc w:val="center"/>
        <w:textAlignment w:val="baseline"/>
        <w:rPr>
          <w:rFonts w:ascii="Arial" w:hAnsi="Arial" w:cs="Arial"/>
          <w:b/>
          <w:bCs/>
        </w:rPr>
      </w:pPr>
      <w:r w:rsidRPr="006D0830">
        <w:rPr>
          <w:rFonts w:ascii="Arial" w:hAnsi="Arial" w:cs="Arial"/>
          <w:b/>
          <w:bCs/>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F0F91" w:rsidRPr="009C5807" w14:paraId="714A7027" w14:textId="77777777" w:rsidTr="00ED5031">
        <w:tc>
          <w:tcPr>
            <w:tcW w:w="4620" w:type="dxa"/>
            <w:tcBorders>
              <w:top w:val="single" w:sz="4" w:space="0" w:color="auto"/>
              <w:left w:val="single" w:sz="4" w:space="0" w:color="auto"/>
              <w:bottom w:val="single" w:sz="4" w:space="0" w:color="auto"/>
              <w:right w:val="single" w:sz="4" w:space="0" w:color="auto"/>
            </w:tcBorders>
            <w:hideMark/>
          </w:tcPr>
          <w:p w14:paraId="09811935" w14:textId="77777777" w:rsidR="000F0F91" w:rsidRPr="009C5807" w:rsidRDefault="000F0F91" w:rsidP="00ED50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8B0CA37" w14:textId="77777777" w:rsidR="000F0F91" w:rsidRPr="009C5807" w:rsidRDefault="000F0F91" w:rsidP="00ED5031">
            <w:pPr>
              <w:pStyle w:val="TAH"/>
            </w:pPr>
            <w:proofErr w:type="spellStart"/>
            <w:r w:rsidRPr="009C5807">
              <w:t>T</w:t>
            </w:r>
            <w:r w:rsidRPr="009C5807">
              <w:rPr>
                <w:vertAlign w:val="subscript"/>
              </w:rPr>
              <w:t>SSB_time_index_intra</w:t>
            </w:r>
            <w:proofErr w:type="spellEnd"/>
          </w:p>
        </w:tc>
      </w:tr>
      <w:tr w:rsidR="000F0F91" w:rsidRPr="009C5807" w14:paraId="5272226A" w14:textId="77777777" w:rsidTr="00ED5031">
        <w:tc>
          <w:tcPr>
            <w:tcW w:w="4620" w:type="dxa"/>
            <w:tcBorders>
              <w:top w:val="single" w:sz="4" w:space="0" w:color="auto"/>
              <w:left w:val="single" w:sz="4" w:space="0" w:color="auto"/>
              <w:bottom w:val="single" w:sz="4" w:space="0" w:color="auto"/>
              <w:right w:val="single" w:sz="4" w:space="0" w:color="auto"/>
            </w:tcBorders>
            <w:hideMark/>
          </w:tcPr>
          <w:p w14:paraId="4FBD6FA5" w14:textId="77777777" w:rsidR="000F0F91" w:rsidRPr="009C5807" w:rsidRDefault="000F0F91" w:rsidP="00ED50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170E0F0" w14:textId="77777777" w:rsidR="000F0F91" w:rsidRPr="009C5807" w:rsidRDefault="000F0F91" w:rsidP="00ED5031">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B94092">
              <w:rPr>
                <w:highlight w:val="yellow"/>
              </w:rPr>
              <w:t>measCycleSCell</w:t>
            </w:r>
            <w:proofErr w:type="spellEnd"/>
            <w:r w:rsidRPr="009C5807">
              <w:t xml:space="preserve"> x </w:t>
            </w:r>
            <w:proofErr w:type="spellStart"/>
            <w:r w:rsidRPr="009C5807">
              <w:t>CSSF</w:t>
            </w:r>
            <w:r w:rsidRPr="009C5807">
              <w:rPr>
                <w:vertAlign w:val="subscript"/>
              </w:rPr>
              <w:t>intra</w:t>
            </w:r>
            <w:proofErr w:type="spellEnd"/>
          </w:p>
        </w:tc>
      </w:tr>
      <w:tr w:rsidR="000F0F91" w:rsidRPr="009C5807" w14:paraId="62599158" w14:textId="77777777" w:rsidTr="00ED5031">
        <w:tc>
          <w:tcPr>
            <w:tcW w:w="4620" w:type="dxa"/>
            <w:tcBorders>
              <w:top w:val="single" w:sz="4" w:space="0" w:color="auto"/>
              <w:left w:val="single" w:sz="4" w:space="0" w:color="auto"/>
              <w:bottom w:val="single" w:sz="4" w:space="0" w:color="auto"/>
              <w:right w:val="single" w:sz="4" w:space="0" w:color="auto"/>
            </w:tcBorders>
            <w:hideMark/>
          </w:tcPr>
          <w:p w14:paraId="7F9F246E" w14:textId="77777777" w:rsidR="000F0F91" w:rsidRPr="009C5807" w:rsidRDefault="000F0F91" w:rsidP="00ED5031">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7458DB2" w14:textId="77777777" w:rsidR="000F0F91" w:rsidRPr="009C5807" w:rsidRDefault="000F0F91" w:rsidP="00ED5031">
            <w:pPr>
              <w:pStyle w:val="TAC"/>
              <w:rPr>
                <w:b/>
              </w:rPr>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B94092">
              <w:rPr>
                <w:highlight w:val="yellow"/>
              </w:rPr>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0F0F91" w:rsidRPr="009C5807" w14:paraId="533CC437" w14:textId="77777777" w:rsidTr="00ED5031">
        <w:tc>
          <w:tcPr>
            <w:tcW w:w="4620" w:type="dxa"/>
            <w:tcBorders>
              <w:top w:val="single" w:sz="4" w:space="0" w:color="auto"/>
              <w:left w:val="single" w:sz="4" w:space="0" w:color="auto"/>
              <w:bottom w:val="single" w:sz="4" w:space="0" w:color="auto"/>
              <w:right w:val="single" w:sz="4" w:space="0" w:color="auto"/>
            </w:tcBorders>
            <w:hideMark/>
          </w:tcPr>
          <w:p w14:paraId="2129D934" w14:textId="77777777" w:rsidR="000F0F91" w:rsidRPr="009C5807" w:rsidRDefault="000F0F91" w:rsidP="00ED503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D7E5982" w14:textId="77777777" w:rsidR="000F0F91" w:rsidRPr="009C5807" w:rsidRDefault="000F0F91" w:rsidP="00ED5031">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B94092">
              <w:rPr>
                <w:highlight w:val="yellow"/>
              </w:rPr>
              <w:t>measCycleSCell</w:t>
            </w:r>
            <w:proofErr w:type="spellEnd"/>
            <w:r w:rsidRPr="009C5807">
              <w:t xml:space="preserve">, DRX cycle) x </w:t>
            </w:r>
            <w:proofErr w:type="spellStart"/>
            <w:r w:rsidRPr="009C5807">
              <w:t>CSSF</w:t>
            </w:r>
            <w:r w:rsidRPr="009C5807">
              <w:rPr>
                <w:vertAlign w:val="subscript"/>
              </w:rPr>
              <w:t>intra</w:t>
            </w:r>
            <w:proofErr w:type="spellEnd"/>
          </w:p>
        </w:tc>
      </w:tr>
      <w:tr w:rsidR="000F0F91" w:rsidRPr="009C5807" w14:paraId="07B1FD11" w14:textId="77777777" w:rsidTr="00ED5031">
        <w:tc>
          <w:tcPr>
            <w:tcW w:w="9241" w:type="dxa"/>
            <w:gridSpan w:val="2"/>
            <w:tcBorders>
              <w:top w:val="single" w:sz="4" w:space="0" w:color="auto"/>
              <w:left w:val="single" w:sz="4" w:space="0" w:color="auto"/>
              <w:bottom w:val="single" w:sz="4" w:space="0" w:color="auto"/>
              <w:right w:val="single" w:sz="4" w:space="0" w:color="auto"/>
            </w:tcBorders>
          </w:tcPr>
          <w:p w14:paraId="5D4052B6" w14:textId="77777777" w:rsidR="000F0F91" w:rsidRDefault="000F0F91" w:rsidP="00ED5031">
            <w:pPr>
              <w:pStyle w:val="TAN"/>
            </w:pPr>
            <w:r w:rsidRPr="0093714C">
              <w:rPr>
                <w:rFonts w:eastAsia="SimSun"/>
              </w:rPr>
              <w:t>NOTE 1:</w:t>
            </w:r>
            <w:r w:rsidRPr="0093714C">
              <w:rPr>
                <w:rFonts w:eastAsia="SimSun"/>
              </w:rPr>
              <w:tab/>
            </w:r>
            <w:r w:rsidRPr="0065556B">
              <w:rPr>
                <w:rFonts w:eastAsia="SimSun"/>
                <w:lang w:val="fr-FR"/>
              </w:rPr>
              <w:t xml:space="preserve">The </w:t>
            </w:r>
            <w:proofErr w:type="spellStart"/>
            <w:r w:rsidRPr="0065556B">
              <w:rPr>
                <w:rFonts w:eastAsia="SimSun"/>
                <w:lang w:val="fr-FR"/>
              </w:rPr>
              <w:t>requirements</w:t>
            </w:r>
            <w:proofErr w:type="spellEnd"/>
            <w:r w:rsidRPr="0065556B">
              <w:rPr>
                <w:rFonts w:eastAsia="SimSun"/>
                <w:lang w:val="fr-FR"/>
              </w:rPr>
              <w:t xml:space="preserve"> </w:t>
            </w:r>
            <w:proofErr w:type="spellStart"/>
            <w:r w:rsidRPr="0065556B">
              <w:rPr>
                <w:rFonts w:eastAsia="SimSun"/>
                <w:lang w:val="fr-FR"/>
              </w:rPr>
              <w:t>also</w:t>
            </w:r>
            <w:proofErr w:type="spellEnd"/>
            <w:r w:rsidRPr="0065556B">
              <w:rPr>
                <w:rFonts w:eastAsia="SimSun"/>
                <w:lang w:val="fr-FR"/>
              </w:rPr>
              <w:t xml:space="preserve"> </w:t>
            </w:r>
            <w:proofErr w:type="spellStart"/>
            <w:r w:rsidRPr="0065556B">
              <w:rPr>
                <w:rFonts w:eastAsia="SimSun"/>
                <w:lang w:val="fr-FR"/>
              </w:rPr>
              <w:t>apply</w:t>
            </w:r>
            <w:proofErr w:type="spellEnd"/>
            <w:r w:rsidRPr="0065556B">
              <w:rPr>
                <w:rFonts w:eastAsia="SimSun"/>
                <w:lang w:val="fr-FR"/>
              </w:rPr>
              <w:t xml:space="preserve"> to </w:t>
            </w:r>
            <w:proofErr w:type="spellStart"/>
            <w:r w:rsidRPr="0065556B">
              <w:rPr>
                <w:rFonts w:eastAsia="SimSun"/>
                <w:lang w:val="fr-FR"/>
              </w:rPr>
              <w:t>deactivated</w:t>
            </w:r>
            <w:proofErr w:type="spellEnd"/>
            <w:r w:rsidRPr="0065556B">
              <w:rPr>
                <w:rFonts w:eastAsia="SimSun"/>
                <w:lang w:val="fr-FR"/>
              </w:rPr>
              <w:t xml:space="preserve"> SCG SCell.</w:t>
            </w:r>
          </w:p>
        </w:tc>
      </w:tr>
    </w:tbl>
    <w:p w14:paraId="52462CB2" w14:textId="77777777" w:rsidR="000F0F91" w:rsidRDefault="000F0F91" w:rsidP="000F0F91"/>
    <w:p w14:paraId="358DE3A6" w14:textId="6403E3E7" w:rsidR="000F0F91" w:rsidRPr="00BC21A4" w:rsidRDefault="000F0F91" w:rsidP="00BC21A4">
      <w:pPr>
        <w:rPr>
          <w:rFonts w:cs="v4.2.0"/>
        </w:rPr>
      </w:pPr>
      <w:r>
        <w:rPr>
          <w:rFonts w:eastAsia="Times New Roman" w:cs="Times New Roman"/>
          <w:szCs w:val="20"/>
          <w:lang w:eastAsia="en-GB"/>
        </w:rPr>
        <w:t xml:space="preserve">For the case of deactivated SCell, the time index detection delay using NCSG is proportional to the </w:t>
      </w:r>
      <w:proofErr w:type="spellStart"/>
      <w:r>
        <w:rPr>
          <w:rFonts w:eastAsia="Times New Roman" w:cs="Times New Roman"/>
          <w:szCs w:val="20"/>
          <w:lang w:eastAsia="en-GB"/>
        </w:rPr>
        <w:t>measCycleSCell</w:t>
      </w:r>
      <w:proofErr w:type="spellEnd"/>
      <w:r>
        <w:rPr>
          <w:rFonts w:eastAsia="Times New Roman" w:cs="Times New Roman"/>
          <w:szCs w:val="20"/>
          <w:lang w:eastAsia="en-GB"/>
        </w:rPr>
        <w:t xml:space="preserve"> value up to a defined limit as depicted </w:t>
      </w:r>
      <w:r>
        <w:rPr>
          <w:rFonts w:cs="v4.2.0"/>
        </w:rPr>
        <w:t>in Table 9.2.7.1-6 for the case of FR1.</w:t>
      </w:r>
      <w:r w:rsidR="00BC21A4" w:rsidRPr="00BC21A4">
        <w:rPr>
          <w:rFonts w:cs="v4.2.0"/>
        </w:rPr>
        <w:t xml:space="preserve"> </w:t>
      </w:r>
      <w:r w:rsidR="00370523">
        <w:rPr>
          <w:rFonts w:cs="v4.2.0"/>
        </w:rPr>
        <w:t xml:space="preserve">Thus, there is no impact from SSB periodicity adaptation to time index detection of deactivated SCells based on use of </w:t>
      </w:r>
      <w:proofErr w:type="spellStart"/>
      <w:r w:rsidR="00370523">
        <w:rPr>
          <w:rFonts w:cs="v4.2.0"/>
        </w:rPr>
        <w:t>measCycleSCell</w:t>
      </w:r>
      <w:proofErr w:type="spellEnd"/>
      <w:r w:rsidR="00370523">
        <w:rPr>
          <w:rFonts w:cs="v4.2.0"/>
        </w:rPr>
        <w:t xml:space="preserve">.  </w:t>
      </w:r>
    </w:p>
    <w:p w14:paraId="1F6332DF" w14:textId="77777777" w:rsidR="000F0F91" w:rsidRPr="00ED5031" w:rsidRDefault="000F0F91" w:rsidP="000F0F91">
      <w:pPr>
        <w:pStyle w:val="TH"/>
        <w:rPr>
          <w:sz w:val="20"/>
          <w:szCs w:val="20"/>
        </w:rPr>
      </w:pPr>
      <w:r w:rsidRPr="00ED5031">
        <w:rPr>
          <w:sz w:val="20"/>
          <w:szCs w:val="20"/>
        </w:rPr>
        <w:t>Table 9.2.</w:t>
      </w:r>
      <w:r w:rsidRPr="00ED5031">
        <w:rPr>
          <w:sz w:val="20"/>
          <w:szCs w:val="20"/>
          <w:lang w:eastAsia="zh-CN"/>
        </w:rPr>
        <w:t>7</w:t>
      </w:r>
      <w:r w:rsidRPr="00ED5031">
        <w:rPr>
          <w:rFonts w:hint="eastAsia"/>
          <w:sz w:val="20"/>
          <w:szCs w:val="20"/>
          <w:lang w:eastAsia="zh-CN"/>
        </w:rPr>
        <w:t>.1</w:t>
      </w:r>
      <w:r w:rsidRPr="00ED5031">
        <w:rPr>
          <w:sz w:val="20"/>
          <w:szCs w:val="20"/>
        </w:rPr>
        <w:t>-</w:t>
      </w:r>
      <w:r w:rsidRPr="00ED5031">
        <w:rPr>
          <w:rFonts w:hint="eastAsia"/>
          <w:sz w:val="20"/>
          <w:szCs w:val="20"/>
          <w:lang w:eastAsia="zh-CN"/>
        </w:rPr>
        <w:t>6</w:t>
      </w:r>
      <w:r w:rsidRPr="00ED5031">
        <w:rPr>
          <w:sz w:val="20"/>
          <w:szCs w:val="20"/>
        </w:rPr>
        <w:t xml:space="preserve">: Time period for time index detection </w:t>
      </w:r>
      <w:r w:rsidRPr="00ED5031">
        <w:rPr>
          <w:rFonts w:hint="eastAsia"/>
          <w:sz w:val="20"/>
          <w:szCs w:val="20"/>
          <w:lang w:eastAsia="zh-CN"/>
        </w:rPr>
        <w:t xml:space="preserve">with NCSG </w:t>
      </w:r>
      <w:r w:rsidRPr="00ED5031">
        <w:rPr>
          <w:sz w:val="20"/>
          <w:szCs w:val="20"/>
        </w:rPr>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F0F91" w:rsidRPr="009C5807" w14:paraId="7ADC4DFC" w14:textId="77777777" w:rsidTr="00ED5031">
        <w:tc>
          <w:tcPr>
            <w:tcW w:w="4620" w:type="dxa"/>
            <w:tcBorders>
              <w:top w:val="single" w:sz="4" w:space="0" w:color="auto"/>
              <w:left w:val="single" w:sz="4" w:space="0" w:color="auto"/>
              <w:bottom w:val="single" w:sz="4" w:space="0" w:color="auto"/>
              <w:right w:val="single" w:sz="4" w:space="0" w:color="auto"/>
            </w:tcBorders>
            <w:hideMark/>
          </w:tcPr>
          <w:p w14:paraId="3BA34724" w14:textId="77777777" w:rsidR="000F0F91" w:rsidRPr="009C5807" w:rsidRDefault="000F0F91" w:rsidP="00ED50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1ECF76A" w14:textId="77777777" w:rsidR="000F0F91" w:rsidRPr="009C5807" w:rsidRDefault="000F0F91" w:rsidP="00ED5031">
            <w:pPr>
              <w:pStyle w:val="TAH"/>
            </w:pPr>
            <w:proofErr w:type="spellStart"/>
            <w:r w:rsidRPr="009C5807">
              <w:t>T</w:t>
            </w:r>
            <w:r w:rsidRPr="009C5807">
              <w:rPr>
                <w:vertAlign w:val="subscript"/>
              </w:rPr>
              <w:t>SSB_time_index_intra</w:t>
            </w:r>
            <w:proofErr w:type="spellEnd"/>
          </w:p>
        </w:tc>
      </w:tr>
      <w:tr w:rsidR="000F0F91" w:rsidRPr="009C5807" w14:paraId="6AFC80A7" w14:textId="77777777" w:rsidTr="00ED5031">
        <w:tc>
          <w:tcPr>
            <w:tcW w:w="4620" w:type="dxa"/>
            <w:tcBorders>
              <w:top w:val="single" w:sz="4" w:space="0" w:color="auto"/>
              <w:left w:val="single" w:sz="4" w:space="0" w:color="auto"/>
              <w:bottom w:val="single" w:sz="4" w:space="0" w:color="auto"/>
              <w:right w:val="single" w:sz="4" w:space="0" w:color="auto"/>
            </w:tcBorders>
            <w:hideMark/>
          </w:tcPr>
          <w:p w14:paraId="70A8AA64" w14:textId="77777777" w:rsidR="000F0F91" w:rsidRPr="009C5807" w:rsidRDefault="000F0F91" w:rsidP="00ED50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19DBA30" w14:textId="77777777" w:rsidR="000F0F91" w:rsidRPr="009C5807" w:rsidRDefault="000F0F91" w:rsidP="00ED5031">
            <w:pPr>
              <w:pStyle w:val="TAC"/>
            </w:pPr>
            <w:r>
              <w:rPr>
                <w:lang w:val="fr-FR"/>
              </w:rPr>
              <w:t>3 x K</w:t>
            </w:r>
            <w:r>
              <w:rPr>
                <w:vertAlign w:val="subscript"/>
                <w:lang w:val="fr-FR" w:eastAsia="zh-CN"/>
              </w:rPr>
              <w:t>NCSG</w:t>
            </w:r>
            <w:r>
              <w:rPr>
                <w:lang w:val="fr-FR"/>
              </w:rPr>
              <w:t xml:space="preserve"> x </w:t>
            </w:r>
            <w:proofErr w:type="gramStart"/>
            <w:r>
              <w:rPr>
                <w:lang w:val="fr-FR" w:eastAsia="zh-CN"/>
              </w:rPr>
              <w:t>max(</w:t>
            </w:r>
            <w:proofErr w:type="spellStart"/>
            <w:proofErr w:type="gramEnd"/>
            <w:r w:rsidRPr="00427C14">
              <w:rPr>
                <w:highlight w:val="yellow"/>
                <w:lang w:val="fr-FR"/>
              </w:rPr>
              <w:t>measCycleSCell</w:t>
            </w:r>
            <w:proofErr w:type="spellEnd"/>
            <w:r>
              <w:rPr>
                <w:lang w:val="fr-FR" w:eastAsia="zh-CN"/>
              </w:rPr>
              <w:t>, VIRP)</w:t>
            </w:r>
            <w:r>
              <w:rPr>
                <w:lang w:val="fr-FR"/>
              </w:rPr>
              <w:t xml:space="preserve"> x </w:t>
            </w:r>
            <w:proofErr w:type="spellStart"/>
            <w:r>
              <w:rPr>
                <w:lang w:val="fr-FR"/>
              </w:rPr>
              <w:t>CSSF</w:t>
            </w:r>
            <w:r>
              <w:rPr>
                <w:vertAlign w:val="subscript"/>
                <w:lang w:val="fr-FR"/>
              </w:rPr>
              <w:t>intra</w:t>
            </w:r>
            <w:proofErr w:type="spellEnd"/>
          </w:p>
        </w:tc>
      </w:tr>
      <w:tr w:rsidR="000F0F91" w:rsidRPr="009C5807" w14:paraId="51A1189B" w14:textId="77777777" w:rsidTr="00ED5031">
        <w:tc>
          <w:tcPr>
            <w:tcW w:w="4620" w:type="dxa"/>
            <w:tcBorders>
              <w:top w:val="single" w:sz="4" w:space="0" w:color="auto"/>
              <w:left w:val="single" w:sz="4" w:space="0" w:color="auto"/>
              <w:bottom w:val="single" w:sz="4" w:space="0" w:color="auto"/>
              <w:right w:val="single" w:sz="4" w:space="0" w:color="auto"/>
            </w:tcBorders>
            <w:hideMark/>
          </w:tcPr>
          <w:p w14:paraId="73E06FDD" w14:textId="77777777" w:rsidR="000F0F91" w:rsidRPr="009C5807" w:rsidRDefault="000F0F91" w:rsidP="00ED5031">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4307264" w14:textId="77777777" w:rsidR="000F0F91" w:rsidRPr="009C5807" w:rsidRDefault="000F0F91" w:rsidP="00ED5031">
            <w:pPr>
              <w:pStyle w:val="TAC"/>
              <w:rPr>
                <w:b/>
              </w:rPr>
            </w:pPr>
            <w:r>
              <w:rPr>
                <w:lang w:val="fr-FR"/>
              </w:rPr>
              <w:t>3 x K</w:t>
            </w:r>
            <w:r>
              <w:rPr>
                <w:vertAlign w:val="subscript"/>
                <w:lang w:val="fr-FR" w:eastAsia="zh-CN"/>
              </w:rPr>
              <w:t>NCSG</w:t>
            </w:r>
            <w:r>
              <w:rPr>
                <w:lang w:val="fr-FR"/>
              </w:rPr>
              <w:t xml:space="preserve"> x </w:t>
            </w:r>
            <w:proofErr w:type="gramStart"/>
            <w:r>
              <w:rPr>
                <w:lang w:val="fr-FR"/>
              </w:rPr>
              <w:t>max(</w:t>
            </w:r>
            <w:proofErr w:type="spellStart"/>
            <w:proofErr w:type="gramEnd"/>
            <w:r w:rsidRPr="00427C14">
              <w:rPr>
                <w:highlight w:val="yellow"/>
                <w:lang w:val="fr-FR"/>
              </w:rPr>
              <w:t>measCycleSCell</w:t>
            </w:r>
            <w:proofErr w:type="spellEnd"/>
            <w:r>
              <w:rPr>
                <w:lang w:val="fr-FR"/>
              </w:rPr>
              <w:t xml:space="preserve">, </w:t>
            </w:r>
            <w:r>
              <w:rPr>
                <w:lang w:val="fr-FR" w:eastAsia="zh-CN"/>
              </w:rPr>
              <w:t xml:space="preserve">VIRP, </w:t>
            </w:r>
            <w:r>
              <w:rPr>
                <w:lang w:val="fr-FR"/>
              </w:rPr>
              <w:t xml:space="preserve">1.5xDRX cycle) x </w:t>
            </w:r>
            <w:proofErr w:type="spellStart"/>
            <w:r>
              <w:rPr>
                <w:lang w:val="fr-FR"/>
              </w:rPr>
              <w:t>CSSF</w:t>
            </w:r>
            <w:r>
              <w:rPr>
                <w:vertAlign w:val="subscript"/>
                <w:lang w:val="fr-FR"/>
              </w:rPr>
              <w:t>intra</w:t>
            </w:r>
            <w:proofErr w:type="spellEnd"/>
          </w:p>
        </w:tc>
      </w:tr>
      <w:tr w:rsidR="000F0F91" w:rsidRPr="009C5807" w14:paraId="0280A962" w14:textId="77777777" w:rsidTr="00ED5031">
        <w:tc>
          <w:tcPr>
            <w:tcW w:w="4620" w:type="dxa"/>
            <w:tcBorders>
              <w:top w:val="single" w:sz="4" w:space="0" w:color="auto"/>
              <w:left w:val="single" w:sz="4" w:space="0" w:color="auto"/>
              <w:bottom w:val="single" w:sz="4" w:space="0" w:color="auto"/>
              <w:right w:val="single" w:sz="4" w:space="0" w:color="auto"/>
            </w:tcBorders>
            <w:hideMark/>
          </w:tcPr>
          <w:p w14:paraId="2C39C794" w14:textId="77777777" w:rsidR="000F0F91" w:rsidRPr="009C5807" w:rsidRDefault="000F0F91" w:rsidP="00ED503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FAA475E" w14:textId="77777777" w:rsidR="000F0F91" w:rsidRPr="009C5807" w:rsidRDefault="000F0F91" w:rsidP="00ED5031">
            <w:pPr>
              <w:pStyle w:val="TAC"/>
            </w:pPr>
            <w:r>
              <w:rPr>
                <w:lang w:val="fr-FR"/>
              </w:rPr>
              <w:t>3 x K</w:t>
            </w:r>
            <w:r>
              <w:rPr>
                <w:vertAlign w:val="subscript"/>
                <w:lang w:val="fr-FR" w:eastAsia="zh-CN"/>
              </w:rPr>
              <w:t>NCSG</w:t>
            </w:r>
            <w:r>
              <w:rPr>
                <w:lang w:val="fr-FR"/>
              </w:rPr>
              <w:t xml:space="preserve"> x </w:t>
            </w:r>
            <w:proofErr w:type="gramStart"/>
            <w:r>
              <w:rPr>
                <w:lang w:val="fr-FR"/>
              </w:rPr>
              <w:t>max(</w:t>
            </w:r>
            <w:proofErr w:type="spellStart"/>
            <w:proofErr w:type="gramEnd"/>
            <w:r w:rsidRPr="00427C14">
              <w:rPr>
                <w:highlight w:val="yellow"/>
                <w:lang w:val="fr-FR"/>
              </w:rPr>
              <w:t>measCycleSCell</w:t>
            </w:r>
            <w:proofErr w:type="spellEnd"/>
            <w:r w:rsidRPr="00427C14">
              <w:rPr>
                <w:highlight w:val="yellow"/>
                <w:lang w:val="fr-FR"/>
              </w:rPr>
              <w:t>,</w:t>
            </w:r>
            <w:r>
              <w:rPr>
                <w:lang w:val="fr-FR"/>
              </w:rPr>
              <w:t xml:space="preserve"> </w:t>
            </w:r>
            <w:r>
              <w:rPr>
                <w:lang w:val="fr-FR" w:eastAsia="zh-CN"/>
              </w:rPr>
              <w:t>VIRP,</w:t>
            </w:r>
            <w:r>
              <w:rPr>
                <w:lang w:val="fr-FR"/>
              </w:rPr>
              <w:t xml:space="preserve">DRX cycle) x </w:t>
            </w:r>
            <w:proofErr w:type="spellStart"/>
            <w:r>
              <w:rPr>
                <w:lang w:val="fr-FR"/>
              </w:rPr>
              <w:t>CSSF</w:t>
            </w:r>
            <w:r>
              <w:rPr>
                <w:vertAlign w:val="subscript"/>
                <w:lang w:val="fr-FR"/>
              </w:rPr>
              <w:t>intra</w:t>
            </w:r>
            <w:proofErr w:type="spellEnd"/>
          </w:p>
        </w:tc>
      </w:tr>
    </w:tbl>
    <w:p w14:paraId="7C7A13CE" w14:textId="77777777" w:rsidR="00B94092" w:rsidRDefault="00B94092" w:rsidP="00DF2DBA">
      <w:pPr>
        <w:rPr>
          <w:rFonts w:cs="v4.2.0"/>
          <w:b/>
          <w:bCs/>
          <w:u w:val="single"/>
        </w:rPr>
      </w:pPr>
    </w:p>
    <w:p w14:paraId="16FBB3A9" w14:textId="2FC039E7" w:rsidR="00DF2DBA" w:rsidRPr="00427C14" w:rsidRDefault="00DF2DBA" w:rsidP="00DF2DBA">
      <w:pPr>
        <w:rPr>
          <w:rFonts w:cs="v4.2.0"/>
          <w:b/>
          <w:bCs/>
          <w:u w:val="single"/>
        </w:rPr>
      </w:pPr>
      <w:r w:rsidRPr="00427C14">
        <w:rPr>
          <w:rFonts w:cs="v4.2.0"/>
          <w:b/>
          <w:bCs/>
          <w:u w:val="single"/>
        </w:rPr>
        <w:t>Intra-frequency measurements</w:t>
      </w:r>
    </w:p>
    <w:p w14:paraId="512811FE" w14:textId="087E7368" w:rsidR="00DF2DBA" w:rsidRDefault="00DF2DBA" w:rsidP="00DF2DBA">
      <w:pPr>
        <w:rPr>
          <w:rFonts w:cs="v4.2.0"/>
        </w:rPr>
      </w:pPr>
      <w:r>
        <w:rPr>
          <w:rFonts w:cs="v4.2.0"/>
        </w:rPr>
        <w:t xml:space="preserve">Requirements for intra-frequency measurements in RRC_CONNECTED state without measurement gaps are based on the configured SMTC window. </w:t>
      </w:r>
      <w:r w:rsidR="00370523">
        <w:rPr>
          <w:rFonts w:cs="v4.2.0"/>
        </w:rPr>
        <w:t>If, due to SSB periodicity adaptation, the SMTC period (highlighted) is adjusted, which is to be confirmed by RAN2</w:t>
      </w:r>
      <w:r>
        <w:rPr>
          <w:rFonts w:cs="v4.2.0"/>
        </w:rPr>
        <w:t xml:space="preserve">, the intra-frequency measurement </w:t>
      </w:r>
      <w:r w:rsidR="00AC3028">
        <w:rPr>
          <w:rFonts w:cs="v4.2.0"/>
        </w:rPr>
        <w:t xml:space="preserve">period </w:t>
      </w:r>
      <w:r>
        <w:rPr>
          <w:rFonts w:cs="v4.2.0"/>
        </w:rPr>
        <w:t>increases proportionally up to the defined limit as depicted in Table 9.2.5.2-1 for the case of FR1.</w:t>
      </w:r>
    </w:p>
    <w:p w14:paraId="09470E93" w14:textId="77777777" w:rsidR="00DF2DBA" w:rsidRPr="00B94092" w:rsidRDefault="00DF2DBA" w:rsidP="00DF2DBA">
      <w:pPr>
        <w:pStyle w:val="TH"/>
        <w:rPr>
          <w:sz w:val="20"/>
          <w:szCs w:val="20"/>
        </w:rPr>
      </w:pPr>
      <w:r w:rsidRPr="00B94092">
        <w:rPr>
          <w:sz w:val="20"/>
          <w:szCs w:val="20"/>
        </w:rPr>
        <w:lastRenderedPageBreak/>
        <w:t>Table 9.2.5.2-1: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2DBA" w:rsidRPr="009C5807" w14:paraId="7F8AA00C" w14:textId="77777777" w:rsidTr="00C3610F">
        <w:tc>
          <w:tcPr>
            <w:tcW w:w="4620" w:type="dxa"/>
            <w:tcBorders>
              <w:top w:val="single" w:sz="4" w:space="0" w:color="auto"/>
              <w:left w:val="single" w:sz="4" w:space="0" w:color="auto"/>
              <w:bottom w:val="single" w:sz="4" w:space="0" w:color="auto"/>
              <w:right w:val="single" w:sz="4" w:space="0" w:color="auto"/>
            </w:tcBorders>
            <w:hideMark/>
          </w:tcPr>
          <w:p w14:paraId="0606D3F4" w14:textId="77777777" w:rsidR="00DF2DBA" w:rsidRPr="009C5807" w:rsidRDefault="00DF2DBA" w:rsidP="00C3610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EFDF41B" w14:textId="77777777" w:rsidR="00DF2DBA" w:rsidRPr="009C5807" w:rsidRDefault="00DF2DBA" w:rsidP="00C3610F">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DF2DBA" w:rsidRPr="009C5807" w14:paraId="25622858" w14:textId="77777777" w:rsidTr="00C3610F">
        <w:tc>
          <w:tcPr>
            <w:tcW w:w="4620" w:type="dxa"/>
            <w:tcBorders>
              <w:top w:val="single" w:sz="4" w:space="0" w:color="auto"/>
              <w:left w:val="single" w:sz="4" w:space="0" w:color="auto"/>
              <w:bottom w:val="single" w:sz="4" w:space="0" w:color="auto"/>
              <w:right w:val="single" w:sz="4" w:space="0" w:color="auto"/>
            </w:tcBorders>
            <w:hideMark/>
          </w:tcPr>
          <w:p w14:paraId="042AF050" w14:textId="77777777" w:rsidR="00DF2DBA" w:rsidRPr="009C5807" w:rsidRDefault="00DF2DBA" w:rsidP="00C3610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E51DB97" w14:textId="77777777" w:rsidR="00DF2DBA" w:rsidRPr="009C5807" w:rsidRDefault="00DF2DBA" w:rsidP="00C3610F">
            <w:pPr>
              <w:pStyle w:val="TAC"/>
            </w:pPr>
            <w:proofErr w:type="gramStart"/>
            <w:r w:rsidRPr="009C5807">
              <w:t>max(</w:t>
            </w:r>
            <w:proofErr w:type="gramEnd"/>
            <w:r w:rsidRPr="009C5807">
              <w:t xml:space="preserve">200ms, ceil( 5 x </w:t>
            </w:r>
            <w:proofErr w:type="spellStart"/>
            <w:r w:rsidRPr="009C5807">
              <w:t>K</w:t>
            </w:r>
            <w:r w:rsidRPr="009C5807">
              <w:rPr>
                <w:vertAlign w:val="subscript"/>
              </w:rPr>
              <w:t>p</w:t>
            </w:r>
            <w:proofErr w:type="spellEnd"/>
            <w:r w:rsidRPr="009C5807">
              <w:t xml:space="preserve">) </w:t>
            </w:r>
            <w:r w:rsidRPr="00C60972">
              <w:rPr>
                <w:highlight w:val="yellow"/>
              </w:rPr>
              <w:t>x SMTC period</w:t>
            </w:r>
            <w:r w:rsidRPr="009C5807">
              <w:t>)</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DF2DBA" w:rsidRPr="009C5807" w14:paraId="434C9F02" w14:textId="77777777" w:rsidTr="00C3610F">
        <w:tc>
          <w:tcPr>
            <w:tcW w:w="4620" w:type="dxa"/>
            <w:tcBorders>
              <w:top w:val="single" w:sz="4" w:space="0" w:color="auto"/>
              <w:left w:val="single" w:sz="4" w:space="0" w:color="auto"/>
              <w:bottom w:val="single" w:sz="4" w:space="0" w:color="auto"/>
              <w:right w:val="single" w:sz="4" w:space="0" w:color="auto"/>
            </w:tcBorders>
            <w:hideMark/>
          </w:tcPr>
          <w:p w14:paraId="41B26E71" w14:textId="77777777" w:rsidR="00DF2DBA" w:rsidRPr="009C5807" w:rsidRDefault="00DF2DBA" w:rsidP="00C3610F">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543C0E9" w14:textId="77777777" w:rsidR="00DF2DBA" w:rsidRPr="009C5807" w:rsidRDefault="00DF2DBA" w:rsidP="00C3610F">
            <w:pPr>
              <w:pStyle w:val="TAC"/>
              <w:rPr>
                <w:b/>
              </w:rPr>
            </w:pPr>
            <w:proofErr w:type="gramStart"/>
            <w:r w:rsidRPr="009C5807">
              <w:t>max(</w:t>
            </w:r>
            <w:proofErr w:type="gramEnd"/>
            <w:r w:rsidRPr="009C5807">
              <w:t xml:space="preserve">200ms, ceil(1.5x 5 x </w:t>
            </w:r>
            <w:proofErr w:type="spellStart"/>
            <w:r w:rsidRPr="009C5807">
              <w:t>K</w:t>
            </w:r>
            <w:r w:rsidRPr="009C5807">
              <w:rPr>
                <w:vertAlign w:val="subscript"/>
              </w:rPr>
              <w:t>p</w:t>
            </w:r>
            <w:proofErr w:type="spellEnd"/>
            <w:r w:rsidRPr="009C5807">
              <w:t>) x max</w:t>
            </w:r>
            <w:r w:rsidRPr="00C60972">
              <w:rPr>
                <w:highlight w:val="yellow"/>
              </w:rPr>
              <w:t xml:space="preserve">(SMTC </w:t>
            </w:r>
            <w:proofErr w:type="spellStart"/>
            <w:r w:rsidRPr="00C60972">
              <w:rPr>
                <w:highlight w:val="yellow"/>
              </w:rPr>
              <w:t>period</w:t>
            </w:r>
            <w:r w:rsidRPr="009C5807">
              <w:t>,DRX</w:t>
            </w:r>
            <w:proofErr w:type="spellEnd"/>
            <w:r w:rsidRPr="009C5807">
              <w:t xml:space="preserve"> cycle)) x </w:t>
            </w:r>
            <w:proofErr w:type="spellStart"/>
            <w:r w:rsidRPr="009C5807">
              <w:t>CSSF</w:t>
            </w:r>
            <w:r w:rsidRPr="009C5807">
              <w:rPr>
                <w:vertAlign w:val="subscript"/>
              </w:rPr>
              <w:t>intra</w:t>
            </w:r>
            <w:proofErr w:type="spellEnd"/>
          </w:p>
        </w:tc>
      </w:tr>
      <w:tr w:rsidR="00DF2DBA" w:rsidRPr="00C14182" w14:paraId="6E2E03B1" w14:textId="77777777" w:rsidTr="00C3610F">
        <w:tc>
          <w:tcPr>
            <w:tcW w:w="4620" w:type="dxa"/>
            <w:tcBorders>
              <w:top w:val="single" w:sz="4" w:space="0" w:color="auto"/>
              <w:left w:val="single" w:sz="4" w:space="0" w:color="auto"/>
              <w:bottom w:val="single" w:sz="4" w:space="0" w:color="auto"/>
              <w:right w:val="single" w:sz="4" w:space="0" w:color="auto"/>
            </w:tcBorders>
            <w:hideMark/>
          </w:tcPr>
          <w:p w14:paraId="6D7CED03" w14:textId="77777777" w:rsidR="00DF2DBA" w:rsidRPr="009C5807" w:rsidRDefault="00DF2DBA" w:rsidP="00C3610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C9D6B65" w14:textId="77777777" w:rsidR="00DF2DBA" w:rsidRPr="007C55F6" w:rsidRDefault="00DF2DBA" w:rsidP="00C3610F">
            <w:pPr>
              <w:pStyle w:val="TAC"/>
              <w:rPr>
                <w:b/>
                <w:lang w:val="fr-FR"/>
              </w:rPr>
            </w:pPr>
            <w:proofErr w:type="spellStart"/>
            <w:proofErr w:type="gramStart"/>
            <w:r w:rsidRPr="007C55F6">
              <w:rPr>
                <w:lang w:val="fr-FR"/>
              </w:rPr>
              <w:t>ceil</w:t>
            </w:r>
            <w:proofErr w:type="spellEnd"/>
            <w:r w:rsidRPr="007C55F6">
              <w:rPr>
                <w:lang w:val="fr-FR"/>
              </w:rPr>
              <w:t>( 5</w:t>
            </w:r>
            <w:proofErr w:type="gramEnd"/>
            <w:r w:rsidRPr="007C55F6">
              <w:rPr>
                <w:lang w:val="fr-FR"/>
              </w:rPr>
              <w:t xml:space="preserve"> x </w:t>
            </w:r>
            <w:proofErr w:type="spellStart"/>
            <w:r w:rsidRPr="007C55F6">
              <w:rPr>
                <w:lang w:val="fr-FR"/>
              </w:rPr>
              <w:t>K</w:t>
            </w:r>
            <w:r w:rsidRPr="007C55F6">
              <w:rPr>
                <w:vertAlign w:val="subscript"/>
                <w:lang w:val="fr-FR"/>
              </w:rPr>
              <w:t>p</w:t>
            </w:r>
            <w:proofErr w:type="spellEnd"/>
            <w:r w:rsidRPr="007C55F6">
              <w:rPr>
                <w:vertAlign w:val="subscript"/>
                <w:lang w:val="fr-FR"/>
              </w:rPr>
              <w:t xml:space="preserve"> </w:t>
            </w:r>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DF2DBA" w:rsidRPr="009C5807" w14:paraId="08D1E800" w14:textId="77777777" w:rsidTr="00C3610F">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6507CD5" w14:textId="77777777" w:rsidR="00DF2DBA" w:rsidRPr="009C5807" w:rsidRDefault="00DF2DBA" w:rsidP="00C3610F">
            <w:pPr>
              <w:pStyle w:val="TAN"/>
            </w:pPr>
            <w:r w:rsidRPr="009C5807">
              <w:t>NOTE 1:</w:t>
            </w:r>
            <w:r w:rsidRPr="009C5807">
              <w:tab/>
              <w:t>If different SMTC periodicities are configured for different cells, the SMTC period in the requirement is the one used by the cell being identified</w:t>
            </w:r>
          </w:p>
        </w:tc>
      </w:tr>
    </w:tbl>
    <w:p w14:paraId="77BDFBC6" w14:textId="77777777" w:rsidR="00DF2DBA" w:rsidRPr="009C5807" w:rsidRDefault="00DF2DBA" w:rsidP="00DF2DBA">
      <w:pPr>
        <w:rPr>
          <w:b/>
        </w:rPr>
      </w:pPr>
    </w:p>
    <w:p w14:paraId="4E70C879" w14:textId="6E893995" w:rsidR="00DF2DBA" w:rsidRDefault="00DF2DBA" w:rsidP="00DF2DBA">
      <w:pPr>
        <w:overflowPunct w:val="0"/>
        <w:autoSpaceDE w:val="0"/>
        <w:autoSpaceDN w:val="0"/>
        <w:adjustRightInd w:val="0"/>
        <w:spacing w:after="180" w:line="240" w:lineRule="auto"/>
        <w:textAlignment w:val="baseline"/>
        <w:rPr>
          <w:rFonts w:eastAsia="Times New Roman" w:cs="Times New Roman"/>
          <w:szCs w:val="20"/>
          <w:lang w:eastAsia="en-GB"/>
        </w:rPr>
      </w:pPr>
      <w:r>
        <w:rPr>
          <w:rFonts w:eastAsia="Times New Roman" w:cs="Times New Roman"/>
          <w:szCs w:val="20"/>
          <w:lang w:eastAsia="en-GB"/>
        </w:rPr>
        <w:t xml:space="preserve">Similar requirements apply for intra-frequency measurement </w:t>
      </w:r>
      <w:r w:rsidR="006A0B1B">
        <w:rPr>
          <w:rFonts w:eastAsia="Times New Roman" w:cs="Times New Roman"/>
          <w:szCs w:val="20"/>
          <w:lang w:eastAsia="en-GB"/>
        </w:rPr>
        <w:t xml:space="preserve">period </w:t>
      </w:r>
      <w:r>
        <w:rPr>
          <w:rFonts w:eastAsia="Times New Roman" w:cs="Times New Roman"/>
          <w:szCs w:val="20"/>
          <w:lang w:eastAsia="en-GB"/>
        </w:rPr>
        <w:t>for UEs indicating support for “no-gap-with-interruption”</w:t>
      </w:r>
      <w:r w:rsidR="00370523">
        <w:rPr>
          <w:rFonts w:eastAsia="Times New Roman" w:cs="Times New Roman"/>
          <w:szCs w:val="20"/>
          <w:lang w:eastAsia="en-GB"/>
        </w:rPr>
        <w:t>,</w:t>
      </w:r>
      <w:r w:rsidR="00370523" w:rsidRPr="00370523">
        <w:rPr>
          <w:rFonts w:eastAsia="Times New Roman" w:cs="Times New Roman"/>
          <w:szCs w:val="20"/>
          <w:lang w:eastAsia="en-GB"/>
        </w:rPr>
        <w:t xml:space="preserve"> </w:t>
      </w:r>
      <w:r w:rsidR="00370523">
        <w:rPr>
          <w:rFonts w:eastAsia="Times New Roman" w:cs="Times New Roman"/>
          <w:szCs w:val="20"/>
          <w:lang w:eastAsia="en-GB"/>
        </w:rPr>
        <w:t>hence also here there is an impact due to SSB periodicity adaptation.</w:t>
      </w:r>
    </w:p>
    <w:p w14:paraId="57C7B960" w14:textId="53543565" w:rsidR="00DF2DBA" w:rsidRDefault="00DF2DBA" w:rsidP="00DF2DBA">
      <w:pPr>
        <w:overflowPunct w:val="0"/>
        <w:autoSpaceDE w:val="0"/>
        <w:autoSpaceDN w:val="0"/>
        <w:adjustRightInd w:val="0"/>
        <w:spacing w:after="180" w:line="240" w:lineRule="auto"/>
        <w:textAlignment w:val="baseline"/>
        <w:rPr>
          <w:rFonts w:eastAsia="Times New Roman" w:cs="Times New Roman"/>
          <w:szCs w:val="20"/>
          <w:lang w:val="en-GB" w:eastAsia="en-GB"/>
        </w:rPr>
      </w:pPr>
      <w:r>
        <w:rPr>
          <w:rFonts w:eastAsia="Times New Roman" w:cs="Times New Roman"/>
          <w:szCs w:val="20"/>
          <w:lang w:val="en-GB" w:eastAsia="en-GB"/>
        </w:rPr>
        <w:t xml:space="preserve">For the case of configured measurement gap, </w:t>
      </w:r>
      <w:r>
        <w:rPr>
          <w:rFonts w:cs="v4.2.0"/>
        </w:rPr>
        <w:t xml:space="preserve">the </w:t>
      </w:r>
      <w:r>
        <w:rPr>
          <w:rFonts w:eastAsia="Times New Roman" w:cs="Times New Roman"/>
          <w:szCs w:val="20"/>
          <w:lang w:eastAsia="en-GB"/>
        </w:rPr>
        <w:t xml:space="preserve">intra-frequency measurement </w:t>
      </w:r>
      <w:r w:rsidR="006A0B1B">
        <w:rPr>
          <w:rFonts w:cs="v4.2.0"/>
        </w:rPr>
        <w:t xml:space="preserve">period </w:t>
      </w:r>
      <w:r>
        <w:rPr>
          <w:rFonts w:cs="v4.2.0"/>
        </w:rPr>
        <w:t>increases proportionally to the SMTC period up to the defined limit as depicted in Table 9.2.6.3-1 for the case of FR1</w:t>
      </w:r>
      <w:r w:rsidR="00370523">
        <w:rPr>
          <w:rFonts w:cs="v4.2.0"/>
        </w:rPr>
        <w:t>,</w:t>
      </w:r>
      <w:r w:rsidR="00370523" w:rsidRPr="00370523">
        <w:rPr>
          <w:rFonts w:eastAsia="Times New Roman" w:cs="Times New Roman"/>
          <w:szCs w:val="20"/>
          <w:lang w:eastAsia="en-GB"/>
        </w:rPr>
        <w:t xml:space="preserve"> </w:t>
      </w:r>
      <w:r w:rsidR="00370523">
        <w:rPr>
          <w:rFonts w:eastAsia="Times New Roman" w:cs="Times New Roman"/>
          <w:szCs w:val="20"/>
          <w:lang w:eastAsia="en-GB"/>
        </w:rPr>
        <w:t>hence also here there is an impact due to SSB periodicity adaptation.</w:t>
      </w:r>
    </w:p>
    <w:p w14:paraId="241F758A" w14:textId="77777777" w:rsidR="00DF2DBA" w:rsidRPr="00B94092" w:rsidRDefault="00DF2DBA" w:rsidP="00DF2DBA">
      <w:pPr>
        <w:pStyle w:val="TH"/>
        <w:rPr>
          <w:sz w:val="20"/>
          <w:szCs w:val="20"/>
        </w:rPr>
      </w:pPr>
      <w:r w:rsidRPr="00B94092">
        <w:rPr>
          <w:sz w:val="20"/>
          <w:szCs w:val="20"/>
        </w:rPr>
        <w:t xml:space="preserve">Table 9.2.6.3-1: Measurement period for intra-frequency measurements with </w:t>
      </w:r>
      <w:proofErr w:type="gramStart"/>
      <w:r w:rsidRPr="00B94092">
        <w:rPr>
          <w:sz w:val="20"/>
          <w:szCs w:val="20"/>
        </w:rPr>
        <w:t>gaps(</w:t>
      </w:r>
      <w:proofErr w:type="gramEnd"/>
      <w:r w:rsidRPr="00B94092">
        <w:rPr>
          <w:sz w:val="20"/>
          <w:szCs w:val="20"/>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2DBA" w:rsidRPr="009C5807" w14:paraId="11AA6685" w14:textId="77777777" w:rsidTr="00C3610F">
        <w:tc>
          <w:tcPr>
            <w:tcW w:w="4620" w:type="dxa"/>
            <w:tcBorders>
              <w:top w:val="single" w:sz="4" w:space="0" w:color="auto"/>
              <w:left w:val="single" w:sz="4" w:space="0" w:color="auto"/>
              <w:bottom w:val="single" w:sz="4" w:space="0" w:color="auto"/>
              <w:right w:val="single" w:sz="4" w:space="0" w:color="auto"/>
            </w:tcBorders>
            <w:hideMark/>
          </w:tcPr>
          <w:p w14:paraId="65ECE48E" w14:textId="77777777" w:rsidR="00DF2DBA" w:rsidRPr="009C5807" w:rsidRDefault="00DF2DBA" w:rsidP="00C3610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C0908FB" w14:textId="77777777" w:rsidR="00DF2DBA" w:rsidRPr="009C5807" w:rsidRDefault="00DF2DBA" w:rsidP="00C3610F">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DF2DBA" w:rsidRPr="009C5807" w14:paraId="2C7F1AFF" w14:textId="77777777" w:rsidTr="00C3610F">
        <w:tc>
          <w:tcPr>
            <w:tcW w:w="4620" w:type="dxa"/>
            <w:tcBorders>
              <w:top w:val="single" w:sz="4" w:space="0" w:color="auto"/>
              <w:left w:val="single" w:sz="4" w:space="0" w:color="auto"/>
              <w:bottom w:val="single" w:sz="4" w:space="0" w:color="auto"/>
              <w:right w:val="single" w:sz="4" w:space="0" w:color="auto"/>
            </w:tcBorders>
            <w:hideMark/>
          </w:tcPr>
          <w:p w14:paraId="512BADEB" w14:textId="77777777" w:rsidR="00DF2DBA" w:rsidRPr="009C5807" w:rsidRDefault="00DF2DBA" w:rsidP="00C3610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3BBF3A7" w14:textId="77777777" w:rsidR="00DF2DBA" w:rsidRPr="009C5807" w:rsidRDefault="00DF2DBA" w:rsidP="00C3610F">
            <w:pPr>
              <w:pStyle w:val="TAC"/>
            </w:pPr>
            <w:proofErr w:type="gramStart"/>
            <w:r w:rsidRPr="009C5807">
              <w:t>max(</w:t>
            </w:r>
            <w:proofErr w:type="gramEnd"/>
            <w:r w:rsidRPr="009C5807">
              <w:t xml:space="preserve">200ms, </w:t>
            </w:r>
            <w:r>
              <w:t>ceil(</w:t>
            </w:r>
            <w:r w:rsidRPr="009C5807">
              <w:t xml:space="preserve">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w:t>
            </w:r>
            <w:r w:rsidRPr="009C5807">
              <w:t xml:space="preserve">x max(MGRP, </w:t>
            </w:r>
            <w:r w:rsidRPr="003C62F0">
              <w:rPr>
                <w:highlight w:val="yellow"/>
              </w:rPr>
              <w:t>SMTC period</w:t>
            </w:r>
            <w:r w:rsidRPr="009C5807">
              <w:t xml:space="preserve">)) x </w:t>
            </w:r>
            <w:proofErr w:type="spellStart"/>
            <w:r w:rsidRPr="009C5807">
              <w:t>CSSF</w:t>
            </w:r>
            <w:r w:rsidRPr="009C5807">
              <w:rPr>
                <w:vertAlign w:val="subscript"/>
              </w:rPr>
              <w:t>intra</w:t>
            </w:r>
            <w:proofErr w:type="spellEnd"/>
          </w:p>
        </w:tc>
      </w:tr>
      <w:tr w:rsidR="00DF2DBA" w:rsidRPr="009C5807" w14:paraId="0CE43F48" w14:textId="77777777" w:rsidTr="00C3610F">
        <w:tc>
          <w:tcPr>
            <w:tcW w:w="4620" w:type="dxa"/>
            <w:tcBorders>
              <w:top w:val="single" w:sz="4" w:space="0" w:color="auto"/>
              <w:left w:val="single" w:sz="4" w:space="0" w:color="auto"/>
              <w:bottom w:val="single" w:sz="4" w:space="0" w:color="auto"/>
              <w:right w:val="single" w:sz="4" w:space="0" w:color="auto"/>
            </w:tcBorders>
            <w:hideMark/>
          </w:tcPr>
          <w:p w14:paraId="233B6D7F" w14:textId="77777777" w:rsidR="00DF2DBA" w:rsidRPr="009C5807" w:rsidRDefault="00DF2DBA" w:rsidP="00C3610F">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9E47834" w14:textId="77777777" w:rsidR="00DF2DBA" w:rsidRPr="009C5807" w:rsidRDefault="00DF2DBA" w:rsidP="00C3610F">
            <w:pPr>
              <w:pStyle w:val="TAC"/>
              <w:rPr>
                <w:b/>
              </w:rPr>
            </w:pPr>
            <w:proofErr w:type="gramStart"/>
            <w:r w:rsidRPr="009C5807">
              <w:t>max(</w:t>
            </w:r>
            <w:proofErr w:type="gramEnd"/>
            <w:r w:rsidRPr="009C5807">
              <w:t>200ms, ceil(1.5x 5</w:t>
            </w:r>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w:t>
            </w:r>
            <w:r w:rsidRPr="003C62F0">
              <w:rPr>
                <w:highlight w:val="yellow"/>
              </w:rPr>
              <w:t xml:space="preserve">SMTC </w:t>
            </w:r>
            <w:proofErr w:type="spellStart"/>
            <w:r w:rsidRPr="003C62F0">
              <w:rPr>
                <w:highlight w:val="yellow"/>
              </w:rPr>
              <w:t>period</w:t>
            </w:r>
            <w:r w:rsidRPr="009C5807">
              <w:t>,DRX</w:t>
            </w:r>
            <w:proofErr w:type="spellEnd"/>
            <w:r w:rsidRPr="009C5807">
              <w:t xml:space="preserve">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DF2DBA" w:rsidRPr="009C5807" w14:paraId="28582A26" w14:textId="77777777" w:rsidTr="00C3610F">
        <w:tc>
          <w:tcPr>
            <w:tcW w:w="4620" w:type="dxa"/>
            <w:tcBorders>
              <w:top w:val="single" w:sz="4" w:space="0" w:color="auto"/>
              <w:left w:val="single" w:sz="4" w:space="0" w:color="auto"/>
              <w:bottom w:val="single" w:sz="4" w:space="0" w:color="auto"/>
              <w:right w:val="single" w:sz="4" w:space="0" w:color="auto"/>
            </w:tcBorders>
            <w:hideMark/>
          </w:tcPr>
          <w:p w14:paraId="2B5C5F36" w14:textId="77777777" w:rsidR="00DF2DBA" w:rsidRPr="009C5807" w:rsidRDefault="00DF2DBA" w:rsidP="00C3610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BD5AFC" w14:textId="77777777" w:rsidR="00DF2DBA" w:rsidRPr="009C5807" w:rsidRDefault="00DF2DBA" w:rsidP="00C3610F">
            <w:pPr>
              <w:pStyle w:val="TAC"/>
              <w:rPr>
                <w:b/>
              </w:rPr>
            </w:pPr>
            <w:proofErr w:type="gramStart"/>
            <w:r>
              <w:t>Ceil(</w:t>
            </w:r>
            <w:proofErr w:type="gramEnd"/>
            <w:r w:rsidRPr="009C5807">
              <w:t xml:space="preserve">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 xml:space="preserve">x max(MGRP, DRX cycle) x </w:t>
            </w:r>
            <w:proofErr w:type="spellStart"/>
            <w:r w:rsidRPr="009C5807">
              <w:t>CSSF</w:t>
            </w:r>
            <w:r w:rsidRPr="009C5807">
              <w:rPr>
                <w:vertAlign w:val="subscript"/>
              </w:rPr>
              <w:t>intra</w:t>
            </w:r>
            <w:proofErr w:type="spellEnd"/>
          </w:p>
        </w:tc>
      </w:tr>
      <w:tr w:rsidR="00DF2DBA" w:rsidRPr="009C5807" w14:paraId="48F064F2" w14:textId="77777777" w:rsidTr="00C3610F">
        <w:tc>
          <w:tcPr>
            <w:tcW w:w="9241" w:type="dxa"/>
            <w:gridSpan w:val="2"/>
            <w:tcBorders>
              <w:top w:val="single" w:sz="4" w:space="0" w:color="auto"/>
              <w:left w:val="single" w:sz="4" w:space="0" w:color="auto"/>
              <w:bottom w:val="single" w:sz="4" w:space="0" w:color="auto"/>
              <w:right w:val="single" w:sz="4" w:space="0" w:color="auto"/>
            </w:tcBorders>
          </w:tcPr>
          <w:p w14:paraId="5955BAE9" w14:textId="77777777" w:rsidR="00DF2DBA" w:rsidRDefault="00DF2DBA" w:rsidP="00C3610F">
            <w:pPr>
              <w:pStyle w:val="TAN"/>
            </w:pPr>
            <w:r w:rsidRPr="00E4635C">
              <w:t xml:space="preserve">NOTE </w:t>
            </w:r>
            <w:r>
              <w:t>1</w:t>
            </w:r>
            <w:r w:rsidRPr="00E4635C">
              <w:t>:</w:t>
            </w:r>
            <w:r w:rsidRPr="00E4635C">
              <w:tab/>
            </w:r>
            <w:r>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 xml:space="preserve">s are configured, the MGRP is the periodicity of </w:t>
            </w:r>
            <w:r w:rsidRPr="00767531">
              <w:t>the activated Pre-</w:t>
            </w:r>
            <w:proofErr w:type="gramStart"/>
            <w:r w:rsidRPr="00767531">
              <w:t>MG</w:t>
            </w:r>
            <w:proofErr w:type="gramEnd"/>
            <w:r w:rsidRPr="00767531">
              <w:t xml:space="preserve"> or </w:t>
            </w:r>
            <w:r>
              <w:t xml:space="preserve">the MG pattern associated to the </w:t>
            </w:r>
            <w:r w:rsidRPr="00E43705">
              <w:t>int</w:t>
            </w:r>
            <w:r>
              <w:t>ra</w:t>
            </w:r>
            <w:r w:rsidRPr="00E43705">
              <w:t>-frequency layer.</w:t>
            </w:r>
          </w:p>
        </w:tc>
      </w:tr>
    </w:tbl>
    <w:p w14:paraId="495D6BC2" w14:textId="77777777" w:rsidR="00DF2DBA" w:rsidRDefault="00DF2DBA" w:rsidP="00DF2DBA"/>
    <w:p w14:paraId="1FFBD522" w14:textId="60D56B3B" w:rsidR="00DF2DBA" w:rsidRPr="003C62F0" w:rsidRDefault="00DF2DBA" w:rsidP="00DF2DBA">
      <w:pPr>
        <w:overflowPunct w:val="0"/>
        <w:autoSpaceDE w:val="0"/>
        <w:autoSpaceDN w:val="0"/>
        <w:adjustRightInd w:val="0"/>
        <w:spacing w:after="180" w:line="240" w:lineRule="auto"/>
        <w:textAlignment w:val="baseline"/>
        <w:rPr>
          <w:rFonts w:eastAsia="Times New Roman" w:cs="Times New Roman"/>
          <w:szCs w:val="20"/>
          <w:lang w:eastAsia="en-GB"/>
        </w:rPr>
      </w:pPr>
      <w:r>
        <w:rPr>
          <w:rFonts w:eastAsia="Times New Roman" w:cs="Times New Roman"/>
          <w:szCs w:val="20"/>
          <w:lang w:eastAsia="en-GB"/>
        </w:rPr>
        <w:t xml:space="preserve">For the case of deactivated SCell, the intra-frequency measurement </w:t>
      </w:r>
      <w:r w:rsidR="006A0B1B">
        <w:rPr>
          <w:rFonts w:cs="v4.2.0"/>
        </w:rPr>
        <w:t xml:space="preserve">period </w:t>
      </w:r>
      <w:r>
        <w:rPr>
          <w:rFonts w:eastAsia="Times New Roman" w:cs="Times New Roman"/>
          <w:szCs w:val="20"/>
          <w:lang w:eastAsia="en-GB"/>
        </w:rPr>
        <w:t xml:space="preserve">is proportional to the </w:t>
      </w:r>
      <w:proofErr w:type="spellStart"/>
      <w:r>
        <w:rPr>
          <w:rFonts w:eastAsia="Times New Roman" w:cs="Times New Roman"/>
          <w:szCs w:val="20"/>
          <w:lang w:eastAsia="en-GB"/>
        </w:rPr>
        <w:t>measCycleSCell</w:t>
      </w:r>
      <w:proofErr w:type="spellEnd"/>
      <w:r>
        <w:rPr>
          <w:rFonts w:eastAsia="Times New Roman" w:cs="Times New Roman"/>
          <w:szCs w:val="20"/>
          <w:lang w:eastAsia="en-GB"/>
        </w:rPr>
        <w:t xml:space="preserve"> value up to a defined limit as depicted </w:t>
      </w:r>
      <w:r>
        <w:rPr>
          <w:rFonts w:cs="v4.2.0"/>
        </w:rPr>
        <w:t>in Table 9.2.5.2-3 for the case of FR1</w:t>
      </w:r>
      <w:r w:rsidR="00370523">
        <w:rPr>
          <w:rFonts w:cs="v4.2.0"/>
        </w:rPr>
        <w:t xml:space="preserve">, </w:t>
      </w:r>
      <w:r w:rsidR="00370523">
        <w:rPr>
          <w:rFonts w:eastAsia="Times New Roman" w:cs="Times New Roman"/>
          <w:szCs w:val="20"/>
          <w:lang w:eastAsia="en-GB"/>
        </w:rPr>
        <w:t>hence here there is no impact due to SSB periodicity adaptation.</w:t>
      </w:r>
    </w:p>
    <w:p w14:paraId="1B2C4329" w14:textId="77777777" w:rsidR="00DF2DBA" w:rsidRPr="00B94092" w:rsidRDefault="00DF2DBA" w:rsidP="00DF2DBA">
      <w:pPr>
        <w:pStyle w:val="TH"/>
        <w:rPr>
          <w:sz w:val="20"/>
          <w:szCs w:val="20"/>
        </w:rPr>
      </w:pPr>
      <w:r w:rsidRPr="00B94092">
        <w:rPr>
          <w:sz w:val="20"/>
          <w:szCs w:val="20"/>
        </w:rPr>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2DBA" w:rsidRPr="009C5807" w14:paraId="1AA1182B" w14:textId="77777777" w:rsidTr="00C3610F">
        <w:tc>
          <w:tcPr>
            <w:tcW w:w="4620" w:type="dxa"/>
            <w:tcBorders>
              <w:top w:val="single" w:sz="4" w:space="0" w:color="auto"/>
              <w:left w:val="single" w:sz="4" w:space="0" w:color="auto"/>
              <w:bottom w:val="single" w:sz="4" w:space="0" w:color="auto"/>
              <w:right w:val="single" w:sz="4" w:space="0" w:color="auto"/>
            </w:tcBorders>
            <w:hideMark/>
          </w:tcPr>
          <w:p w14:paraId="0C192C27" w14:textId="77777777" w:rsidR="00DF2DBA" w:rsidRPr="009C5807" w:rsidRDefault="00DF2DBA" w:rsidP="00C3610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CBF86BF" w14:textId="77777777" w:rsidR="00DF2DBA" w:rsidRPr="009C5807" w:rsidRDefault="00DF2DBA" w:rsidP="00C3610F">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DF2DBA" w:rsidRPr="009C5807" w14:paraId="37DB56FA" w14:textId="77777777" w:rsidTr="00C3610F">
        <w:tc>
          <w:tcPr>
            <w:tcW w:w="4620" w:type="dxa"/>
            <w:tcBorders>
              <w:top w:val="single" w:sz="4" w:space="0" w:color="auto"/>
              <w:left w:val="single" w:sz="4" w:space="0" w:color="auto"/>
              <w:bottom w:val="single" w:sz="4" w:space="0" w:color="auto"/>
              <w:right w:val="single" w:sz="4" w:space="0" w:color="auto"/>
            </w:tcBorders>
            <w:hideMark/>
          </w:tcPr>
          <w:p w14:paraId="3128E7BD" w14:textId="77777777" w:rsidR="00DF2DBA" w:rsidRPr="009C5807" w:rsidRDefault="00DF2DBA" w:rsidP="00C3610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94F0765" w14:textId="77777777" w:rsidR="00DF2DBA" w:rsidRPr="009C5807" w:rsidRDefault="00DF2DBA" w:rsidP="00C3610F">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427C14">
              <w:rPr>
                <w:highlight w:val="yellow"/>
              </w:rPr>
              <w:t>measCycleSCell</w:t>
            </w:r>
            <w:proofErr w:type="spellEnd"/>
            <w:r w:rsidRPr="009C5807">
              <w:t xml:space="preserve"> x </w:t>
            </w:r>
            <w:proofErr w:type="spellStart"/>
            <w:r w:rsidRPr="009C5807">
              <w:t>CSSF</w:t>
            </w:r>
            <w:r w:rsidRPr="009C5807">
              <w:rPr>
                <w:vertAlign w:val="subscript"/>
              </w:rPr>
              <w:t>intra</w:t>
            </w:r>
            <w:proofErr w:type="spellEnd"/>
          </w:p>
        </w:tc>
      </w:tr>
      <w:tr w:rsidR="00DF2DBA" w:rsidRPr="009C5807" w14:paraId="2B461DF1" w14:textId="77777777" w:rsidTr="00C3610F">
        <w:tc>
          <w:tcPr>
            <w:tcW w:w="4620" w:type="dxa"/>
            <w:tcBorders>
              <w:top w:val="single" w:sz="4" w:space="0" w:color="auto"/>
              <w:left w:val="single" w:sz="4" w:space="0" w:color="auto"/>
              <w:bottom w:val="single" w:sz="4" w:space="0" w:color="auto"/>
              <w:right w:val="single" w:sz="4" w:space="0" w:color="auto"/>
            </w:tcBorders>
            <w:hideMark/>
          </w:tcPr>
          <w:p w14:paraId="74A491E1" w14:textId="77777777" w:rsidR="00DF2DBA" w:rsidRPr="009C5807" w:rsidRDefault="00DF2DBA" w:rsidP="00C3610F">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87D5581" w14:textId="77777777" w:rsidR="00DF2DBA" w:rsidRPr="009C5807" w:rsidRDefault="00DF2DBA" w:rsidP="00C3610F">
            <w:pPr>
              <w:pStyle w:val="TAC"/>
              <w:rPr>
                <w:b/>
              </w:rPr>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427C14">
              <w:rPr>
                <w:highlight w:val="yellow"/>
              </w:rPr>
              <w:t>measCycleSCell</w:t>
            </w:r>
            <w:proofErr w:type="spellEnd"/>
            <w:r w:rsidRPr="00427C14">
              <w:rPr>
                <w:highlight w:val="yellow"/>
              </w:rPr>
              <w:t>,</w:t>
            </w:r>
            <w:r w:rsidRPr="009C5807">
              <w:t xml:space="preserve"> 1.5xDRX cycle) x </w:t>
            </w:r>
            <w:proofErr w:type="spellStart"/>
            <w:r w:rsidRPr="009C5807">
              <w:t>CSSF</w:t>
            </w:r>
            <w:r w:rsidRPr="009C5807">
              <w:rPr>
                <w:vertAlign w:val="subscript"/>
              </w:rPr>
              <w:t>intra</w:t>
            </w:r>
            <w:proofErr w:type="spellEnd"/>
          </w:p>
        </w:tc>
      </w:tr>
      <w:tr w:rsidR="00DF2DBA" w:rsidRPr="009C5807" w14:paraId="3ECFB0A4" w14:textId="77777777" w:rsidTr="00C3610F">
        <w:tc>
          <w:tcPr>
            <w:tcW w:w="4620" w:type="dxa"/>
            <w:tcBorders>
              <w:top w:val="single" w:sz="4" w:space="0" w:color="auto"/>
              <w:left w:val="single" w:sz="4" w:space="0" w:color="auto"/>
              <w:bottom w:val="single" w:sz="4" w:space="0" w:color="auto"/>
              <w:right w:val="single" w:sz="4" w:space="0" w:color="auto"/>
            </w:tcBorders>
            <w:hideMark/>
          </w:tcPr>
          <w:p w14:paraId="3BF7657E" w14:textId="77777777" w:rsidR="00DF2DBA" w:rsidRPr="009C5807" w:rsidRDefault="00DF2DBA" w:rsidP="00C3610F">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CFD5C6E" w14:textId="77777777" w:rsidR="00DF2DBA" w:rsidRPr="009C5807" w:rsidRDefault="00DF2DBA" w:rsidP="00C3610F">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427C14">
              <w:rPr>
                <w:highlight w:val="yellow"/>
              </w:rPr>
              <w:t>measCycleSCell</w:t>
            </w:r>
            <w:proofErr w:type="spellEnd"/>
            <w:r w:rsidRPr="009C5807">
              <w:t xml:space="preserve">, DRX cycle) x </w:t>
            </w:r>
            <w:proofErr w:type="spellStart"/>
            <w:r w:rsidRPr="009C5807">
              <w:t>CSSF</w:t>
            </w:r>
            <w:r w:rsidRPr="009C5807">
              <w:rPr>
                <w:vertAlign w:val="subscript"/>
              </w:rPr>
              <w:t>intra</w:t>
            </w:r>
            <w:proofErr w:type="spellEnd"/>
          </w:p>
        </w:tc>
      </w:tr>
      <w:tr w:rsidR="00DF2DBA" w:rsidRPr="009C5807" w14:paraId="7CFE56DE" w14:textId="77777777" w:rsidTr="00C3610F">
        <w:tc>
          <w:tcPr>
            <w:tcW w:w="9241" w:type="dxa"/>
            <w:gridSpan w:val="2"/>
            <w:tcBorders>
              <w:top w:val="single" w:sz="4" w:space="0" w:color="auto"/>
              <w:left w:val="single" w:sz="4" w:space="0" w:color="auto"/>
              <w:bottom w:val="single" w:sz="4" w:space="0" w:color="auto"/>
              <w:right w:val="single" w:sz="4" w:space="0" w:color="auto"/>
            </w:tcBorders>
          </w:tcPr>
          <w:p w14:paraId="40B864C3" w14:textId="77777777" w:rsidR="00DF2DBA" w:rsidRDefault="00DF2DBA" w:rsidP="00C3610F">
            <w:pPr>
              <w:pStyle w:val="TAN"/>
            </w:pPr>
            <w:r w:rsidRPr="0093714C">
              <w:rPr>
                <w:rFonts w:eastAsia="SimSun"/>
              </w:rPr>
              <w:t>NOTE 1:</w:t>
            </w:r>
            <w:r w:rsidRPr="0093714C">
              <w:rPr>
                <w:rFonts w:eastAsia="SimSun"/>
              </w:rPr>
              <w:tab/>
            </w:r>
            <w:r w:rsidRPr="0065556B">
              <w:rPr>
                <w:rFonts w:eastAsia="SimSun"/>
                <w:lang w:val="fr-FR"/>
              </w:rPr>
              <w:t xml:space="preserve">The </w:t>
            </w:r>
            <w:proofErr w:type="spellStart"/>
            <w:r w:rsidRPr="0065556B">
              <w:rPr>
                <w:rFonts w:eastAsia="SimSun"/>
                <w:lang w:val="fr-FR"/>
              </w:rPr>
              <w:t>requirements</w:t>
            </w:r>
            <w:proofErr w:type="spellEnd"/>
            <w:r w:rsidRPr="0065556B">
              <w:rPr>
                <w:rFonts w:eastAsia="SimSun"/>
                <w:lang w:val="fr-FR"/>
              </w:rPr>
              <w:t xml:space="preserve"> </w:t>
            </w:r>
            <w:proofErr w:type="spellStart"/>
            <w:r w:rsidRPr="0065556B">
              <w:rPr>
                <w:rFonts w:eastAsia="SimSun"/>
                <w:lang w:val="fr-FR"/>
              </w:rPr>
              <w:t>also</w:t>
            </w:r>
            <w:proofErr w:type="spellEnd"/>
            <w:r w:rsidRPr="0065556B">
              <w:rPr>
                <w:rFonts w:eastAsia="SimSun"/>
                <w:lang w:val="fr-FR"/>
              </w:rPr>
              <w:t xml:space="preserve"> </w:t>
            </w:r>
            <w:proofErr w:type="spellStart"/>
            <w:r w:rsidRPr="0065556B">
              <w:rPr>
                <w:rFonts w:eastAsia="SimSun"/>
                <w:lang w:val="fr-FR"/>
              </w:rPr>
              <w:t>apply</w:t>
            </w:r>
            <w:proofErr w:type="spellEnd"/>
            <w:r w:rsidRPr="0065556B">
              <w:rPr>
                <w:rFonts w:eastAsia="SimSun"/>
                <w:lang w:val="fr-FR"/>
              </w:rPr>
              <w:t xml:space="preserve"> to </w:t>
            </w:r>
            <w:proofErr w:type="spellStart"/>
            <w:r w:rsidRPr="0065556B">
              <w:rPr>
                <w:rFonts w:eastAsia="SimSun"/>
                <w:lang w:val="fr-FR"/>
              </w:rPr>
              <w:t>deactivated</w:t>
            </w:r>
            <w:proofErr w:type="spellEnd"/>
            <w:r w:rsidRPr="0065556B">
              <w:rPr>
                <w:rFonts w:eastAsia="SimSun"/>
                <w:lang w:val="fr-FR"/>
              </w:rPr>
              <w:t xml:space="preserve"> SCG </w:t>
            </w:r>
            <w:proofErr w:type="spellStart"/>
            <w:r w:rsidRPr="0065556B">
              <w:rPr>
                <w:rFonts w:eastAsia="SimSun"/>
                <w:lang w:val="fr-FR"/>
              </w:rPr>
              <w:t>SCel</w:t>
            </w:r>
            <w:proofErr w:type="spellEnd"/>
          </w:p>
        </w:tc>
      </w:tr>
    </w:tbl>
    <w:p w14:paraId="44576E2C" w14:textId="77777777" w:rsidR="00DF2DBA" w:rsidRDefault="00DF2DBA" w:rsidP="00DF2DBA"/>
    <w:p w14:paraId="692A5AA2" w14:textId="08A140AD" w:rsidR="00DF2DBA" w:rsidRPr="009C5807" w:rsidRDefault="00DF2DBA" w:rsidP="00DF2DBA">
      <w:r>
        <w:rPr>
          <w:rFonts w:eastAsia="Times New Roman" w:cs="Times New Roman"/>
          <w:szCs w:val="20"/>
          <w:lang w:eastAsia="en-GB"/>
        </w:rPr>
        <w:t xml:space="preserve">Similar requirements apply for intra-frequency measurement </w:t>
      </w:r>
      <w:r w:rsidR="00D352AA">
        <w:rPr>
          <w:rFonts w:eastAsia="Times New Roman" w:cs="Times New Roman"/>
          <w:szCs w:val="20"/>
          <w:lang w:eastAsia="en-GB"/>
        </w:rPr>
        <w:t xml:space="preserve">period </w:t>
      </w:r>
      <w:r>
        <w:rPr>
          <w:rFonts w:eastAsia="Times New Roman" w:cs="Times New Roman"/>
          <w:szCs w:val="20"/>
          <w:lang w:eastAsia="en-GB"/>
        </w:rPr>
        <w:t xml:space="preserve">related to deactivated </w:t>
      </w:r>
      <w:proofErr w:type="spellStart"/>
      <w:r>
        <w:rPr>
          <w:rFonts w:eastAsia="Times New Roman" w:cs="Times New Roman"/>
          <w:szCs w:val="20"/>
          <w:lang w:eastAsia="en-GB"/>
        </w:rPr>
        <w:t>PSCells</w:t>
      </w:r>
      <w:proofErr w:type="spellEnd"/>
      <w:r w:rsidR="00370523">
        <w:rPr>
          <w:rFonts w:eastAsia="Times New Roman" w:cs="Times New Roman"/>
          <w:szCs w:val="20"/>
          <w:lang w:eastAsia="en-GB"/>
        </w:rPr>
        <w:t>, hence also here there is no impact due to SSB periodicity adaptation.</w:t>
      </w:r>
    </w:p>
    <w:p w14:paraId="18E3F217" w14:textId="61BA5E8B" w:rsidR="00DF2DBA" w:rsidRPr="00370523" w:rsidRDefault="00DF2DBA" w:rsidP="00370523">
      <w:pPr>
        <w:overflowPunct w:val="0"/>
        <w:autoSpaceDE w:val="0"/>
        <w:autoSpaceDN w:val="0"/>
        <w:adjustRightInd w:val="0"/>
        <w:spacing w:after="180" w:line="240" w:lineRule="auto"/>
        <w:textAlignment w:val="baseline"/>
        <w:rPr>
          <w:rFonts w:eastAsia="Times New Roman" w:cs="Times New Roman"/>
          <w:szCs w:val="20"/>
          <w:lang w:val="en-GB" w:eastAsia="en-GB"/>
        </w:rPr>
      </w:pPr>
      <w:r>
        <w:rPr>
          <w:rFonts w:cs="v4.2.0"/>
        </w:rPr>
        <w:t xml:space="preserve">Requirements for intra-frequency measurements </w:t>
      </w:r>
      <w:r w:rsidR="00D352AA">
        <w:rPr>
          <w:rFonts w:cs="v4.2.0"/>
        </w:rPr>
        <w:t xml:space="preserve">period </w:t>
      </w:r>
      <w:r>
        <w:rPr>
          <w:rFonts w:cs="v4.2.0"/>
        </w:rPr>
        <w:t xml:space="preserve">in RRC_CONNECTED state with NCSG, are also based on the configured SMTC window. </w:t>
      </w:r>
      <w:r w:rsidR="00370523">
        <w:rPr>
          <w:rFonts w:cs="v4.2.0"/>
        </w:rPr>
        <w:t>If, due to SSB periodicity adaptation, the SMTC period (highlighted) is adjusted, which is to be confirmed by RAN2</w:t>
      </w:r>
      <w:r>
        <w:rPr>
          <w:rFonts w:cs="v4.2.0"/>
        </w:rPr>
        <w:t xml:space="preserve">, the intra-frequency measurement </w:t>
      </w:r>
      <w:r w:rsidR="00D352AA">
        <w:rPr>
          <w:rFonts w:cs="v4.2.0"/>
        </w:rPr>
        <w:t xml:space="preserve">period </w:t>
      </w:r>
      <w:r>
        <w:rPr>
          <w:rFonts w:cs="v4.2.0"/>
        </w:rPr>
        <w:t>increases proportionally up to the defined limit as depicted in Table 9.2.7.2-1 for the case of FR1</w:t>
      </w:r>
      <w:r w:rsidR="00370523">
        <w:rPr>
          <w:rFonts w:cs="v4.2.0"/>
        </w:rPr>
        <w:t>,</w:t>
      </w:r>
      <w:r w:rsidR="00370523" w:rsidRPr="00370523">
        <w:rPr>
          <w:rFonts w:eastAsia="Times New Roman" w:cs="Times New Roman"/>
          <w:szCs w:val="20"/>
          <w:lang w:eastAsia="en-GB"/>
        </w:rPr>
        <w:t xml:space="preserve"> </w:t>
      </w:r>
      <w:r w:rsidR="00370523">
        <w:rPr>
          <w:rFonts w:eastAsia="Times New Roman" w:cs="Times New Roman"/>
          <w:szCs w:val="20"/>
          <w:lang w:eastAsia="en-GB"/>
        </w:rPr>
        <w:t>hence there is an impact due to SSB periodicity adaptation.</w:t>
      </w:r>
    </w:p>
    <w:p w14:paraId="7BCB0BC8" w14:textId="77777777" w:rsidR="00DF2DBA" w:rsidRPr="009C5807" w:rsidRDefault="00DF2DBA" w:rsidP="00DF2DBA">
      <w:pPr>
        <w:pStyle w:val="TH"/>
      </w:pPr>
      <w:r w:rsidRPr="009C5807">
        <w:t xml:space="preserve">Table </w:t>
      </w:r>
      <w:r>
        <w:t>9.2.7</w:t>
      </w:r>
      <w:r>
        <w:rPr>
          <w:rFonts w:hint="eastAsia"/>
          <w:lang w:eastAsia="zh-CN"/>
        </w:rPr>
        <w:t>.2</w:t>
      </w:r>
      <w:r w:rsidRPr="009C5807">
        <w:t>-</w:t>
      </w:r>
      <w:r>
        <w:rPr>
          <w:rFonts w:hint="eastAsia"/>
          <w:lang w:eastAsia="zh-CN"/>
        </w:rPr>
        <w:t>1</w:t>
      </w:r>
      <w:r w:rsidRPr="009C5807">
        <w:t xml:space="preserve">: Measurement period for intra-frequency measurements with </w:t>
      </w:r>
      <w:r>
        <w:rPr>
          <w:rFonts w:hint="eastAsia"/>
          <w:lang w:eastAsia="zh-CN"/>
        </w:rPr>
        <w:t xml:space="preserve">NCSG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2DBA" w:rsidRPr="009C5807" w14:paraId="3BF907D0" w14:textId="77777777" w:rsidTr="00C3610F">
        <w:tc>
          <w:tcPr>
            <w:tcW w:w="4620" w:type="dxa"/>
            <w:tcBorders>
              <w:top w:val="single" w:sz="4" w:space="0" w:color="auto"/>
              <w:left w:val="single" w:sz="4" w:space="0" w:color="auto"/>
              <w:bottom w:val="single" w:sz="4" w:space="0" w:color="auto"/>
              <w:right w:val="single" w:sz="4" w:space="0" w:color="auto"/>
            </w:tcBorders>
            <w:hideMark/>
          </w:tcPr>
          <w:p w14:paraId="378FF709" w14:textId="77777777" w:rsidR="00DF2DBA" w:rsidRPr="009C5807" w:rsidRDefault="00DF2DBA" w:rsidP="00C3610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904E605" w14:textId="77777777" w:rsidR="00DF2DBA" w:rsidRPr="009C5807" w:rsidRDefault="00DF2DBA" w:rsidP="00C3610F">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DF2DBA" w:rsidRPr="009C5807" w14:paraId="3ECD1BB5" w14:textId="77777777" w:rsidTr="00C3610F">
        <w:tc>
          <w:tcPr>
            <w:tcW w:w="4620" w:type="dxa"/>
            <w:tcBorders>
              <w:top w:val="single" w:sz="4" w:space="0" w:color="auto"/>
              <w:left w:val="single" w:sz="4" w:space="0" w:color="auto"/>
              <w:bottom w:val="single" w:sz="4" w:space="0" w:color="auto"/>
              <w:right w:val="single" w:sz="4" w:space="0" w:color="auto"/>
            </w:tcBorders>
            <w:hideMark/>
          </w:tcPr>
          <w:p w14:paraId="5BAD80AA" w14:textId="77777777" w:rsidR="00DF2DBA" w:rsidRPr="009C5807" w:rsidRDefault="00DF2DBA" w:rsidP="00C3610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A2DEC40" w14:textId="77777777" w:rsidR="00DF2DBA" w:rsidRPr="009C5807" w:rsidRDefault="00DF2DBA" w:rsidP="00C3610F">
            <w:pPr>
              <w:pStyle w:val="TAC"/>
            </w:pPr>
            <w:proofErr w:type="gramStart"/>
            <w:r>
              <w:rPr>
                <w:lang w:val="fr-FR"/>
              </w:rPr>
              <w:t>max(</w:t>
            </w:r>
            <w:proofErr w:type="gramEnd"/>
            <w:r>
              <w:rPr>
                <w:lang w:val="fr-FR"/>
              </w:rPr>
              <w:t>200ms, 5 x K</w:t>
            </w:r>
            <w:r>
              <w:rPr>
                <w:vertAlign w:val="subscript"/>
                <w:lang w:val="fr-FR" w:eastAsia="zh-CN"/>
              </w:rPr>
              <w:t>NCSG</w:t>
            </w:r>
            <w:r>
              <w:rPr>
                <w:lang w:val="fr-FR"/>
              </w:rPr>
              <w:t xml:space="preserve"> x max(</w:t>
            </w:r>
            <w:r>
              <w:rPr>
                <w:lang w:val="fr-FR" w:eastAsia="zh-CN"/>
              </w:rPr>
              <w:t>VI</w:t>
            </w:r>
            <w:r>
              <w:rPr>
                <w:lang w:val="fr-FR"/>
              </w:rPr>
              <w:t xml:space="preserve">RP, </w:t>
            </w:r>
            <w:r w:rsidRPr="00427C14">
              <w:rPr>
                <w:highlight w:val="yellow"/>
                <w:lang w:val="fr-FR"/>
              </w:rPr>
              <w:t xml:space="preserve">SMTC </w:t>
            </w:r>
            <w:proofErr w:type="spellStart"/>
            <w:r w:rsidRPr="00427C14">
              <w:rPr>
                <w:highlight w:val="yellow"/>
                <w:lang w:val="fr-FR"/>
              </w:rPr>
              <w:t>period</w:t>
            </w:r>
            <w:proofErr w:type="spellEnd"/>
            <w:r>
              <w:rPr>
                <w:lang w:val="fr-FR"/>
              </w:rPr>
              <w:t xml:space="preserve">)) x </w:t>
            </w:r>
            <w:proofErr w:type="spellStart"/>
            <w:r>
              <w:rPr>
                <w:lang w:val="fr-FR"/>
              </w:rPr>
              <w:t>CSSF</w:t>
            </w:r>
            <w:r>
              <w:rPr>
                <w:vertAlign w:val="subscript"/>
                <w:lang w:val="fr-FR"/>
              </w:rPr>
              <w:t>intra</w:t>
            </w:r>
            <w:proofErr w:type="spellEnd"/>
          </w:p>
        </w:tc>
      </w:tr>
      <w:tr w:rsidR="00DF2DBA" w:rsidRPr="009C5807" w14:paraId="1C356603" w14:textId="77777777" w:rsidTr="00C3610F">
        <w:tc>
          <w:tcPr>
            <w:tcW w:w="4620" w:type="dxa"/>
            <w:tcBorders>
              <w:top w:val="single" w:sz="4" w:space="0" w:color="auto"/>
              <w:left w:val="single" w:sz="4" w:space="0" w:color="auto"/>
              <w:bottom w:val="single" w:sz="4" w:space="0" w:color="auto"/>
              <w:right w:val="single" w:sz="4" w:space="0" w:color="auto"/>
            </w:tcBorders>
            <w:hideMark/>
          </w:tcPr>
          <w:p w14:paraId="5DACBB08" w14:textId="77777777" w:rsidR="00DF2DBA" w:rsidRPr="009C5807" w:rsidRDefault="00DF2DBA" w:rsidP="00C3610F">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8FF84C" w14:textId="77777777" w:rsidR="00DF2DBA" w:rsidRPr="009C5807" w:rsidRDefault="00DF2DBA" w:rsidP="00C3610F">
            <w:pPr>
              <w:pStyle w:val="TAC"/>
              <w:rPr>
                <w:b/>
              </w:rPr>
            </w:pPr>
            <w:proofErr w:type="gramStart"/>
            <w:r>
              <w:rPr>
                <w:lang w:val="fr-FR"/>
              </w:rPr>
              <w:t>max(</w:t>
            </w:r>
            <w:proofErr w:type="gramEnd"/>
            <w:r>
              <w:rPr>
                <w:lang w:val="fr-FR"/>
              </w:rPr>
              <w:t xml:space="preserve">200ms, </w:t>
            </w:r>
            <w:proofErr w:type="spellStart"/>
            <w:r>
              <w:rPr>
                <w:lang w:val="fr-FR"/>
              </w:rPr>
              <w:t>ceil</w:t>
            </w:r>
            <w:proofErr w:type="spellEnd"/>
            <w:r>
              <w:rPr>
                <w:lang w:val="fr-FR"/>
              </w:rPr>
              <w:t>(1.5x 5 x K</w:t>
            </w:r>
            <w:r>
              <w:rPr>
                <w:vertAlign w:val="subscript"/>
                <w:lang w:val="fr-FR" w:eastAsia="zh-CN"/>
              </w:rPr>
              <w:t>NCSG</w:t>
            </w:r>
            <w:r>
              <w:rPr>
                <w:lang w:val="fr-FR"/>
              </w:rPr>
              <w:t>) x max(</w:t>
            </w:r>
            <w:r>
              <w:rPr>
                <w:lang w:val="fr-FR" w:eastAsia="zh-CN"/>
              </w:rPr>
              <w:t>VI</w:t>
            </w:r>
            <w:r>
              <w:rPr>
                <w:lang w:val="fr-FR"/>
              </w:rPr>
              <w:t xml:space="preserve">RP, </w:t>
            </w:r>
            <w:r w:rsidRPr="00427C14">
              <w:rPr>
                <w:highlight w:val="yellow"/>
                <w:lang w:val="fr-FR"/>
              </w:rPr>
              <w:t xml:space="preserve">SMTC </w:t>
            </w:r>
            <w:proofErr w:type="spellStart"/>
            <w:r w:rsidRPr="00427C14">
              <w:rPr>
                <w:highlight w:val="yellow"/>
                <w:lang w:val="fr-FR"/>
              </w:rPr>
              <w:t>period</w:t>
            </w:r>
            <w:r>
              <w:rPr>
                <w:lang w:val="fr-FR"/>
              </w:rPr>
              <w:t>,DRX</w:t>
            </w:r>
            <w:proofErr w:type="spellEnd"/>
            <w:r>
              <w:rPr>
                <w:lang w:val="fr-FR"/>
              </w:rPr>
              <w:t xml:space="preserve"> cycle))</w:t>
            </w:r>
            <w:r>
              <w:rPr>
                <w:vertAlign w:val="superscript"/>
                <w:lang w:val="fr-FR"/>
              </w:rPr>
              <w:t xml:space="preserve"> </w:t>
            </w:r>
            <w:r>
              <w:rPr>
                <w:lang w:val="fr-FR"/>
              </w:rPr>
              <w:t xml:space="preserve">x </w:t>
            </w:r>
            <w:proofErr w:type="spellStart"/>
            <w:r>
              <w:rPr>
                <w:lang w:val="fr-FR"/>
              </w:rPr>
              <w:t>CSSF</w:t>
            </w:r>
            <w:r>
              <w:rPr>
                <w:vertAlign w:val="subscript"/>
                <w:lang w:val="fr-FR"/>
              </w:rPr>
              <w:t>intra</w:t>
            </w:r>
            <w:proofErr w:type="spellEnd"/>
          </w:p>
        </w:tc>
      </w:tr>
      <w:tr w:rsidR="00DF2DBA" w:rsidRPr="009C5807" w14:paraId="38A3FBA9" w14:textId="77777777" w:rsidTr="00C3610F">
        <w:tc>
          <w:tcPr>
            <w:tcW w:w="4620" w:type="dxa"/>
            <w:tcBorders>
              <w:top w:val="single" w:sz="4" w:space="0" w:color="auto"/>
              <w:left w:val="single" w:sz="4" w:space="0" w:color="auto"/>
              <w:bottom w:val="single" w:sz="4" w:space="0" w:color="auto"/>
              <w:right w:val="single" w:sz="4" w:space="0" w:color="auto"/>
            </w:tcBorders>
            <w:hideMark/>
          </w:tcPr>
          <w:p w14:paraId="479731DE" w14:textId="77777777" w:rsidR="00DF2DBA" w:rsidRPr="009C5807" w:rsidRDefault="00DF2DBA" w:rsidP="00C3610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E60F502" w14:textId="77777777" w:rsidR="00DF2DBA" w:rsidRPr="009C5807" w:rsidRDefault="00DF2DBA" w:rsidP="00C3610F">
            <w:pPr>
              <w:pStyle w:val="TAC"/>
              <w:rPr>
                <w:b/>
              </w:rPr>
            </w:pPr>
            <w:r>
              <w:rPr>
                <w:lang w:val="fr-FR"/>
              </w:rPr>
              <w:t>5 x K</w:t>
            </w:r>
            <w:r>
              <w:rPr>
                <w:vertAlign w:val="subscript"/>
                <w:lang w:val="fr-FR" w:eastAsia="zh-CN"/>
              </w:rPr>
              <w:t>NCSG</w:t>
            </w:r>
            <w:r>
              <w:rPr>
                <w:lang w:val="fr-FR"/>
              </w:rPr>
              <w:t xml:space="preserve"> x </w:t>
            </w:r>
            <w:proofErr w:type="gramStart"/>
            <w:r>
              <w:rPr>
                <w:lang w:val="fr-FR"/>
              </w:rPr>
              <w:t>max(</w:t>
            </w:r>
            <w:proofErr w:type="gramEnd"/>
            <w:r>
              <w:rPr>
                <w:lang w:val="fr-FR" w:eastAsia="zh-CN"/>
              </w:rPr>
              <w:t>VI</w:t>
            </w:r>
            <w:r>
              <w:rPr>
                <w:lang w:val="fr-FR"/>
              </w:rPr>
              <w:t xml:space="preserve">RP, DRX cycle) x </w:t>
            </w:r>
            <w:proofErr w:type="spellStart"/>
            <w:r>
              <w:rPr>
                <w:lang w:val="fr-FR"/>
              </w:rPr>
              <w:t>CSSF</w:t>
            </w:r>
            <w:r>
              <w:rPr>
                <w:vertAlign w:val="subscript"/>
                <w:lang w:val="fr-FR"/>
              </w:rPr>
              <w:t>intra</w:t>
            </w:r>
            <w:proofErr w:type="spellEnd"/>
          </w:p>
        </w:tc>
      </w:tr>
    </w:tbl>
    <w:p w14:paraId="05FA4323" w14:textId="77777777" w:rsidR="00DF2DBA" w:rsidRDefault="00DF2DBA" w:rsidP="00DF2DBA"/>
    <w:p w14:paraId="6CEE46CA" w14:textId="5FED3882" w:rsidR="00DF2DBA" w:rsidRPr="00427C14" w:rsidRDefault="00DF2DBA" w:rsidP="00DF2DBA">
      <w:pPr>
        <w:rPr>
          <w:rFonts w:cs="v4.2.0"/>
          <w:b/>
          <w:bCs/>
          <w:u w:val="single"/>
        </w:rPr>
      </w:pPr>
      <w:r w:rsidRPr="00427C14">
        <w:rPr>
          <w:rFonts w:cs="v4.2.0"/>
          <w:b/>
          <w:bCs/>
          <w:u w:val="single"/>
        </w:rPr>
        <w:t>Int</w:t>
      </w:r>
      <w:r>
        <w:rPr>
          <w:rFonts w:cs="v4.2.0"/>
          <w:b/>
          <w:bCs/>
          <w:u w:val="single"/>
        </w:rPr>
        <w:t>e</w:t>
      </w:r>
      <w:r w:rsidRPr="00427C14">
        <w:rPr>
          <w:rFonts w:cs="v4.2.0"/>
          <w:b/>
          <w:bCs/>
          <w:u w:val="single"/>
        </w:rPr>
        <w:t xml:space="preserve">r-frequency cell </w:t>
      </w:r>
      <w:r w:rsidR="000706D4">
        <w:rPr>
          <w:rFonts w:cs="v4.2.0"/>
          <w:b/>
          <w:bCs/>
          <w:u w:val="single"/>
        </w:rPr>
        <w:t>detection</w:t>
      </w:r>
    </w:p>
    <w:p w14:paraId="0B70591C" w14:textId="5A55D950" w:rsidR="00590B48" w:rsidRPr="00590B48" w:rsidRDefault="00590B48" w:rsidP="00DF2DBA">
      <w:pPr>
        <w:rPr>
          <w:rFonts w:cs="v4.2.0"/>
        </w:rPr>
      </w:pPr>
      <w:r>
        <w:rPr>
          <w:rFonts w:cs="v4.2.0"/>
        </w:rPr>
        <w:lastRenderedPageBreak/>
        <w:t xml:space="preserve">For NR inter-frequency </w:t>
      </w:r>
      <w:r w:rsidRPr="00590B48">
        <w:rPr>
          <w:rFonts w:cs="v4.2.0"/>
        </w:rPr>
        <w:t xml:space="preserve">cell </w:t>
      </w:r>
      <w:r w:rsidR="000706D4">
        <w:rPr>
          <w:rFonts w:cs="v4.2.0"/>
        </w:rPr>
        <w:t xml:space="preserve">detection </w:t>
      </w:r>
      <w:r>
        <w:rPr>
          <w:rFonts w:cs="v4.2.0"/>
        </w:rPr>
        <w:t xml:space="preserve">in RRC_CONNECTED state, similar RRM impacts exist for non-serving cell </w:t>
      </w:r>
      <w:r w:rsidR="00EF0E0C">
        <w:rPr>
          <w:rFonts w:cs="v4.2.0"/>
        </w:rPr>
        <w:t xml:space="preserve">detection </w:t>
      </w:r>
      <w:r>
        <w:rPr>
          <w:rFonts w:cs="v4.2.0"/>
        </w:rPr>
        <w:t>delay, as listed above for intra-frequency measurements.</w:t>
      </w:r>
    </w:p>
    <w:p w14:paraId="10B6F500" w14:textId="77777777" w:rsidR="00DF2DBA" w:rsidRPr="00427C14" w:rsidRDefault="00DF2DBA" w:rsidP="00DF2DBA">
      <w:pPr>
        <w:rPr>
          <w:rFonts w:cs="v4.2.0"/>
          <w:b/>
          <w:bCs/>
          <w:u w:val="single"/>
        </w:rPr>
      </w:pPr>
      <w:r w:rsidRPr="00427C14">
        <w:rPr>
          <w:rFonts w:cs="v4.2.0"/>
          <w:b/>
          <w:bCs/>
          <w:u w:val="single"/>
        </w:rPr>
        <w:t>Int</w:t>
      </w:r>
      <w:r>
        <w:rPr>
          <w:rFonts w:cs="v4.2.0"/>
          <w:b/>
          <w:bCs/>
          <w:u w:val="single"/>
        </w:rPr>
        <w:t>e</w:t>
      </w:r>
      <w:r w:rsidRPr="00427C14">
        <w:rPr>
          <w:rFonts w:cs="v4.2.0"/>
          <w:b/>
          <w:bCs/>
          <w:u w:val="single"/>
        </w:rPr>
        <w:t>r-frequency measurements</w:t>
      </w:r>
    </w:p>
    <w:p w14:paraId="6F328C50" w14:textId="6EF6B80B" w:rsidR="00590B48" w:rsidRDefault="00590B48" w:rsidP="00DF2DBA">
      <w:pPr>
        <w:rPr>
          <w:rFonts w:cs="v4.2.0"/>
        </w:rPr>
      </w:pPr>
      <w:r>
        <w:rPr>
          <w:rFonts w:cs="v4.2.0"/>
        </w:rPr>
        <w:t xml:space="preserve">For NR inter-frequency measurement in RRC_CONNECTED state, similar RRM impacts exist for the measurement </w:t>
      </w:r>
      <w:r w:rsidR="00EF0E0C">
        <w:rPr>
          <w:rFonts w:cs="v4.2.0"/>
        </w:rPr>
        <w:t xml:space="preserve">period </w:t>
      </w:r>
      <w:r>
        <w:rPr>
          <w:rFonts w:cs="v4.2.0"/>
        </w:rPr>
        <w:t>for non-serving cell, as listed above for intra-frequency measurements.</w:t>
      </w:r>
    </w:p>
    <w:p w14:paraId="194C550D" w14:textId="43498CB1" w:rsidR="009B4F6C" w:rsidRPr="009B4F6C" w:rsidRDefault="009B4F6C" w:rsidP="009B4F6C">
      <w:pPr>
        <w:spacing w:line="257" w:lineRule="auto"/>
        <w:rPr>
          <w:b/>
          <w:bCs/>
          <w:u w:val="single"/>
        </w:rPr>
      </w:pPr>
      <w:r w:rsidRPr="009B4F6C">
        <w:rPr>
          <w:b/>
          <w:bCs/>
          <w:u w:val="single"/>
        </w:rPr>
        <w:t xml:space="preserve">SCell activation </w:t>
      </w:r>
    </w:p>
    <w:p w14:paraId="769DA83E" w14:textId="7C0A1EFA" w:rsidR="009B4F6C" w:rsidRPr="009B4F6C" w:rsidRDefault="009B4F6C" w:rsidP="009B4F6C">
      <w:pPr>
        <w:spacing w:line="257" w:lineRule="auto"/>
        <w:rPr>
          <w:highlight w:val="green"/>
        </w:rPr>
      </w:pPr>
      <w:r w:rsidRPr="00230AD8">
        <w:t xml:space="preserve">When an SCell is activated, the measurement period which was based on a multiple of the </w:t>
      </w:r>
      <w:r w:rsidRPr="00370523">
        <w:t xml:space="preserve">parameter </w:t>
      </w:r>
      <w:proofErr w:type="spellStart"/>
      <w:r w:rsidRPr="00370523">
        <w:t>measCycleSCell</w:t>
      </w:r>
      <w:proofErr w:type="spellEnd"/>
      <w:r w:rsidRPr="00370523">
        <w:t xml:space="preserve"> for the deactivated SCell, can be adjusted to a new SSB periodicity based on the SMTC configuration </w:t>
      </w:r>
      <w:proofErr w:type="spellStart"/>
      <w:r w:rsidRPr="00370523">
        <w:t>signalled</w:t>
      </w:r>
      <w:proofErr w:type="spellEnd"/>
      <w:r w:rsidRPr="00370523">
        <w:t xml:space="preserve"> to UE. Thus, the network can indicate a change of the SSB periodicity when the SCell is activated. Likewise, when the SCell is deactivated</w:t>
      </w:r>
      <w:r w:rsidR="00370523" w:rsidRPr="00370523">
        <w:t>,</w:t>
      </w:r>
      <w:r w:rsidRPr="00370523">
        <w:t xml:space="preserve"> the measurement period is again based on a multiple of the parameter </w:t>
      </w:r>
      <w:proofErr w:type="spellStart"/>
      <w:r w:rsidRPr="00370523">
        <w:t>measCycleSCell</w:t>
      </w:r>
      <w:proofErr w:type="spellEnd"/>
      <w:r w:rsidR="00370523" w:rsidRPr="00370523">
        <w:t>, which is configured independently of the SSB periodicity.</w:t>
      </w:r>
    </w:p>
    <w:p w14:paraId="429921A4" w14:textId="2FCEC5B5" w:rsidR="002B65DD" w:rsidRPr="002B65DD" w:rsidRDefault="002B65DD" w:rsidP="00DF2DBA">
      <w:r w:rsidRPr="0080588B">
        <w:rPr>
          <w:rFonts w:eastAsia="Times New Roman" w:cs="Times New Roman"/>
          <w:szCs w:val="20"/>
        </w:rPr>
        <w:t xml:space="preserve">Thus, RAN4 needs to consider the </w:t>
      </w:r>
      <w:r w:rsidR="0080588B" w:rsidRPr="0080588B">
        <w:rPr>
          <w:rFonts w:eastAsia="Times New Roman" w:cs="Times New Roman"/>
          <w:szCs w:val="20"/>
        </w:rPr>
        <w:t xml:space="preserve">above depicted </w:t>
      </w:r>
      <w:r w:rsidRPr="0080588B">
        <w:rPr>
          <w:rFonts w:eastAsia="Times New Roman" w:cs="Times New Roman"/>
          <w:szCs w:val="20"/>
        </w:rPr>
        <w:t>L3 measurement impact.</w:t>
      </w:r>
      <w:r w:rsidRPr="6C46DF50">
        <w:rPr>
          <w:rFonts w:eastAsia="Times New Roman" w:cs="Times New Roman"/>
          <w:szCs w:val="20"/>
        </w:rPr>
        <w:t xml:space="preserve"> </w:t>
      </w:r>
    </w:p>
    <w:p w14:paraId="7D3A367E" w14:textId="7FC91A3C" w:rsidR="00030C02" w:rsidRPr="00675E8B" w:rsidRDefault="00030C02" w:rsidP="00675E8B">
      <w:pPr>
        <w:ind w:left="1134" w:hanging="1134"/>
        <w:rPr>
          <w:b/>
          <w:lang w:eastAsia="zh-CN"/>
        </w:rPr>
      </w:pPr>
      <w:r w:rsidRPr="6C46DF50">
        <w:rPr>
          <w:rFonts w:eastAsia="Times New Roman" w:cs="Times New Roman"/>
          <w:b/>
          <w:bCs/>
          <w:szCs w:val="20"/>
        </w:rPr>
        <w:t xml:space="preserve">Proposal </w:t>
      </w:r>
      <w:r w:rsidR="002B65DD">
        <w:rPr>
          <w:rFonts w:eastAsia="Times New Roman" w:cs="Times New Roman"/>
          <w:b/>
          <w:szCs w:val="20"/>
        </w:rPr>
        <w:t>3</w:t>
      </w:r>
      <w:r w:rsidRPr="6C46DF50">
        <w:rPr>
          <w:rFonts w:eastAsia="Times New Roman" w:cs="Times New Roman"/>
          <w:b/>
          <w:bCs/>
          <w:szCs w:val="20"/>
        </w:rPr>
        <w:t xml:space="preserve">: </w:t>
      </w:r>
      <w:r>
        <w:rPr>
          <w:rFonts w:eastAsia="Times New Roman" w:cs="Times New Roman"/>
          <w:b/>
          <w:bCs/>
          <w:szCs w:val="20"/>
        </w:rPr>
        <w:tab/>
      </w:r>
      <w:r w:rsidRPr="6C46DF50">
        <w:rPr>
          <w:rFonts w:eastAsia="Times New Roman" w:cs="Times New Roman"/>
          <w:b/>
          <w:bCs/>
          <w:szCs w:val="20"/>
        </w:rPr>
        <w:t xml:space="preserve">RAN4 to consider </w:t>
      </w:r>
      <w:r>
        <w:rPr>
          <w:rFonts w:eastAsia="Times New Roman" w:cs="Times New Roman"/>
          <w:b/>
          <w:bCs/>
          <w:szCs w:val="20"/>
        </w:rPr>
        <w:t xml:space="preserve">the L3 measurement impact from SSB periodicity adaptation to </w:t>
      </w:r>
      <w:r w:rsidR="00675E8B">
        <w:rPr>
          <w:rFonts w:eastAsia="Times New Roman" w:cs="Times New Roman"/>
          <w:b/>
          <w:bCs/>
          <w:szCs w:val="20"/>
        </w:rPr>
        <w:t xml:space="preserve">NR </w:t>
      </w:r>
      <w:r>
        <w:rPr>
          <w:rFonts w:eastAsia="Times New Roman" w:cs="Times New Roman"/>
          <w:b/>
          <w:bCs/>
          <w:szCs w:val="20"/>
        </w:rPr>
        <w:t>intra-</w:t>
      </w:r>
      <w:r w:rsidR="00675E8B">
        <w:rPr>
          <w:rFonts w:eastAsia="Times New Roman" w:cs="Times New Roman"/>
          <w:b/>
          <w:bCs/>
          <w:szCs w:val="20"/>
        </w:rPr>
        <w:t>/</w:t>
      </w:r>
      <w:r>
        <w:rPr>
          <w:rFonts w:eastAsia="Times New Roman" w:cs="Times New Roman"/>
          <w:b/>
          <w:bCs/>
          <w:szCs w:val="20"/>
        </w:rPr>
        <w:t xml:space="preserve">inter-frequency cell </w:t>
      </w:r>
      <w:r w:rsidR="00C33F7E">
        <w:rPr>
          <w:rFonts w:eastAsia="Times New Roman" w:cs="Times New Roman"/>
          <w:b/>
          <w:bCs/>
          <w:szCs w:val="20"/>
        </w:rPr>
        <w:t xml:space="preserve">detection </w:t>
      </w:r>
      <w:r w:rsidR="00370523">
        <w:rPr>
          <w:rFonts w:eastAsia="Times New Roman" w:cs="Times New Roman"/>
          <w:b/>
          <w:bCs/>
          <w:szCs w:val="20"/>
        </w:rPr>
        <w:t xml:space="preserve">delay and time index </w:t>
      </w:r>
      <w:r>
        <w:rPr>
          <w:rFonts w:eastAsia="Times New Roman" w:cs="Times New Roman"/>
          <w:b/>
          <w:bCs/>
          <w:szCs w:val="20"/>
        </w:rPr>
        <w:t xml:space="preserve">delay </w:t>
      </w:r>
      <w:r w:rsidR="00370523">
        <w:rPr>
          <w:rFonts w:eastAsia="Times New Roman" w:cs="Times New Roman"/>
          <w:b/>
          <w:bCs/>
          <w:szCs w:val="20"/>
        </w:rPr>
        <w:t>as well as</w:t>
      </w:r>
      <w:r>
        <w:rPr>
          <w:rFonts w:eastAsia="Times New Roman" w:cs="Times New Roman"/>
          <w:b/>
          <w:bCs/>
          <w:szCs w:val="20"/>
        </w:rPr>
        <w:t xml:space="preserve"> to </w:t>
      </w:r>
      <w:r w:rsidR="00675E8B">
        <w:rPr>
          <w:rFonts w:eastAsia="Times New Roman" w:cs="Times New Roman"/>
          <w:b/>
          <w:bCs/>
          <w:szCs w:val="20"/>
        </w:rPr>
        <w:t xml:space="preserve">NR </w:t>
      </w:r>
      <w:r>
        <w:rPr>
          <w:rFonts w:eastAsia="Times New Roman" w:cs="Times New Roman"/>
          <w:b/>
          <w:bCs/>
          <w:szCs w:val="20"/>
        </w:rPr>
        <w:t>intra-</w:t>
      </w:r>
      <w:r w:rsidR="00675E8B">
        <w:rPr>
          <w:rFonts w:eastAsia="Times New Roman" w:cs="Times New Roman"/>
          <w:b/>
          <w:bCs/>
          <w:szCs w:val="20"/>
        </w:rPr>
        <w:t>/</w:t>
      </w:r>
      <w:r w:rsidR="00370523">
        <w:rPr>
          <w:rFonts w:eastAsia="Times New Roman" w:cs="Times New Roman"/>
          <w:b/>
          <w:bCs/>
          <w:szCs w:val="20"/>
        </w:rPr>
        <w:t>i</w:t>
      </w:r>
      <w:r>
        <w:rPr>
          <w:rFonts w:eastAsia="Times New Roman" w:cs="Times New Roman"/>
          <w:b/>
          <w:bCs/>
          <w:szCs w:val="20"/>
        </w:rPr>
        <w:t xml:space="preserve">nter-frequency measurement </w:t>
      </w:r>
      <w:r w:rsidR="00C33F7E">
        <w:rPr>
          <w:rFonts w:eastAsia="Times New Roman" w:cs="Times New Roman"/>
          <w:b/>
          <w:bCs/>
          <w:szCs w:val="20"/>
        </w:rPr>
        <w:t>period</w:t>
      </w:r>
      <w:r>
        <w:rPr>
          <w:rFonts w:eastAsia="Times New Roman" w:cs="Times New Roman"/>
          <w:b/>
          <w:bCs/>
          <w:szCs w:val="20"/>
        </w:rPr>
        <w:t xml:space="preserve">, </w:t>
      </w:r>
      <w:r w:rsidR="002B65DD">
        <w:rPr>
          <w:rFonts w:eastAsia="Times New Roman" w:cs="Times New Roman"/>
          <w:b/>
          <w:bCs/>
          <w:szCs w:val="20"/>
        </w:rPr>
        <w:t>i.e. the impact to configured SMTC period in case of active SCell</w:t>
      </w:r>
      <w:r w:rsidR="00370523">
        <w:rPr>
          <w:rFonts w:eastAsia="Times New Roman" w:cs="Times New Roman"/>
          <w:b/>
          <w:bCs/>
          <w:szCs w:val="20"/>
        </w:rPr>
        <w:t>.</w:t>
      </w:r>
    </w:p>
    <w:p w14:paraId="6BAE672D" w14:textId="31134280" w:rsidR="00DF2DBA" w:rsidRPr="00DF2DBA" w:rsidRDefault="00DF2DBA" w:rsidP="00DF2DBA">
      <w:pPr>
        <w:pStyle w:val="ListParagraph"/>
        <w:numPr>
          <w:ilvl w:val="1"/>
          <w:numId w:val="52"/>
        </w:numPr>
        <w:rPr>
          <w:rFonts w:ascii="Arial" w:eastAsia="Times New Roman" w:hAnsi="Arial" w:cs="Times New Roman"/>
          <w:sz w:val="32"/>
          <w:szCs w:val="20"/>
        </w:rPr>
      </w:pPr>
      <w:r w:rsidRPr="00DF2DBA">
        <w:rPr>
          <w:rFonts w:ascii="Arial" w:eastAsia="Times New Roman" w:hAnsi="Arial" w:cs="Times New Roman"/>
          <w:sz w:val="32"/>
          <w:szCs w:val="20"/>
        </w:rPr>
        <w:t xml:space="preserve">Layer </w:t>
      </w:r>
      <w:r>
        <w:rPr>
          <w:rFonts w:ascii="Arial" w:eastAsia="Times New Roman" w:hAnsi="Arial" w:cs="Times New Roman"/>
          <w:sz w:val="32"/>
          <w:szCs w:val="20"/>
        </w:rPr>
        <w:t>1</w:t>
      </w:r>
      <w:r w:rsidRPr="00DF2DBA">
        <w:rPr>
          <w:rFonts w:ascii="Arial" w:eastAsia="Times New Roman" w:hAnsi="Arial" w:cs="Times New Roman"/>
          <w:sz w:val="32"/>
          <w:szCs w:val="20"/>
        </w:rPr>
        <w:t xml:space="preserve"> measurement impact  </w:t>
      </w:r>
      <w:r w:rsidRPr="00937ED5">
        <w:t xml:space="preserve"> </w:t>
      </w:r>
    </w:p>
    <w:p w14:paraId="11FA4C7B" w14:textId="5AF4FDA5" w:rsidR="00661C11" w:rsidRPr="00661C11" w:rsidRDefault="00661C11" w:rsidP="00DF2DBA">
      <w:r>
        <w:rPr>
          <w:rFonts w:eastAsia="Times New Roman" w:cs="Times New Roman"/>
          <w:szCs w:val="20"/>
        </w:rPr>
        <w:t xml:space="preserve">RAN4#112bis achieved the above listed agreement on requirements need updating. Based on this, </w:t>
      </w:r>
      <w:r w:rsidRPr="00CC761B">
        <w:rPr>
          <w:rFonts w:cs="v4.2.0"/>
        </w:rPr>
        <w:t>SSB based L</w:t>
      </w:r>
      <w:r>
        <w:rPr>
          <w:rFonts w:cs="v4.2.0"/>
        </w:rPr>
        <w:t>1</w:t>
      </w:r>
      <w:r w:rsidRPr="00CC761B">
        <w:rPr>
          <w:rFonts w:cs="v4.2.0"/>
        </w:rPr>
        <w:t xml:space="preserve"> measurements in RRC CONNECTED state</w:t>
      </w:r>
      <w:r>
        <w:rPr>
          <w:rFonts w:cs="v4.2.0"/>
        </w:rPr>
        <w:t>, agreed to be affected by SSB adaptation,</w:t>
      </w:r>
      <w:r w:rsidRPr="00CC761B">
        <w:rPr>
          <w:rFonts w:cs="v4.2.0"/>
        </w:rPr>
        <w:t xml:space="preserve"> are</w:t>
      </w:r>
      <w:r>
        <w:rPr>
          <w:rFonts w:cs="v4.2.0"/>
        </w:rPr>
        <w:t xml:space="preserve"> identified to be</w:t>
      </w:r>
      <w:r w:rsidRPr="00CC761B">
        <w:rPr>
          <w:rFonts w:cs="v4.2.0"/>
        </w:rPr>
        <w:t xml:space="preserve"> the following ones: </w:t>
      </w:r>
    </w:p>
    <w:p w14:paraId="6DCE54B5" w14:textId="77777777" w:rsidR="00675E8B" w:rsidRPr="00675E8B" w:rsidRDefault="00DF2DBA" w:rsidP="00675E8B">
      <w:pPr>
        <w:pStyle w:val="ListParagraph"/>
        <w:numPr>
          <w:ilvl w:val="0"/>
          <w:numId w:val="56"/>
        </w:numPr>
        <w:rPr>
          <w:rFonts w:cs="v4.2.0"/>
        </w:rPr>
      </w:pPr>
      <w:r w:rsidRPr="00675E8B">
        <w:rPr>
          <w:rFonts w:cs="v4.2.0"/>
        </w:rPr>
        <w:t xml:space="preserve">L1-RSRP, </w:t>
      </w:r>
    </w:p>
    <w:p w14:paraId="23462C7B" w14:textId="77777777" w:rsidR="00675E8B" w:rsidRPr="00675E8B" w:rsidRDefault="00DF2DBA" w:rsidP="00675E8B">
      <w:pPr>
        <w:pStyle w:val="ListParagraph"/>
        <w:numPr>
          <w:ilvl w:val="0"/>
          <w:numId w:val="56"/>
        </w:numPr>
        <w:rPr>
          <w:rFonts w:cs="v4.2.0"/>
        </w:rPr>
      </w:pPr>
      <w:r w:rsidRPr="00675E8B">
        <w:rPr>
          <w:rFonts w:cs="v4.2.0"/>
        </w:rPr>
        <w:t xml:space="preserve">L1-SINR. </w:t>
      </w:r>
    </w:p>
    <w:p w14:paraId="7AEE83F8" w14:textId="1F949C8A" w:rsidR="00DF2DBA" w:rsidRPr="00675E8B" w:rsidRDefault="00DF2DBA" w:rsidP="00DF2DBA">
      <w:pPr>
        <w:rPr>
          <w:rFonts w:cs="v4.2.0"/>
        </w:rPr>
      </w:pPr>
      <w:r w:rsidRPr="00675E8B">
        <w:rPr>
          <w:rFonts w:cs="v4.2.0"/>
        </w:rPr>
        <w:t xml:space="preserve">The impact </w:t>
      </w:r>
      <w:bookmarkStart w:id="2" w:name="_Int_zml5QKZu"/>
      <w:r w:rsidRPr="00675E8B">
        <w:rPr>
          <w:rFonts w:cs="v4.2.0"/>
        </w:rPr>
        <w:t>to</w:t>
      </w:r>
      <w:bookmarkEnd w:id="2"/>
      <w:r w:rsidRPr="00675E8B">
        <w:rPr>
          <w:rFonts w:cs="v4.2.0"/>
        </w:rPr>
        <w:t xml:space="preserve"> these measurements is analyzed in this section.</w:t>
      </w:r>
    </w:p>
    <w:p w14:paraId="2B49C797" w14:textId="5DDC3DF7" w:rsidR="00DF2DBA" w:rsidRDefault="00DF2DBA" w:rsidP="00DF2DBA">
      <w:pPr>
        <w:rPr>
          <w:rFonts w:cs="v4.2.0"/>
          <w:color w:val="FF0000"/>
        </w:rPr>
      </w:pPr>
      <w:r w:rsidRPr="008D39A9">
        <w:rPr>
          <w:rFonts w:cs="v4.2.0"/>
        </w:rPr>
        <w:t xml:space="preserve">According to TS 38.133, </w:t>
      </w:r>
      <w:r w:rsidR="00F917FF" w:rsidRPr="008D39A9">
        <w:rPr>
          <w:rFonts w:cs="v4.2.0"/>
        </w:rPr>
        <w:t xml:space="preserve">clause 9.2.1, NR intra-frequency measurements are based on the reference SSB, which may be CD-SSB or NCD-SSB. The same applies for serving cell L1 measurements, i.e. </w:t>
      </w:r>
      <w:r w:rsidRPr="008D39A9">
        <w:rPr>
          <w:rFonts w:cs="v4.2.0"/>
        </w:rPr>
        <w:t xml:space="preserve">NCD-SSB based L1 measurements can be used </w:t>
      </w:r>
      <w:r w:rsidR="00F917FF" w:rsidRPr="008D39A9">
        <w:rPr>
          <w:rFonts w:cs="v4.2.0"/>
        </w:rPr>
        <w:t>to derive</w:t>
      </w:r>
      <w:r w:rsidRPr="008D39A9">
        <w:rPr>
          <w:rFonts w:cs="v4.2.0"/>
        </w:rPr>
        <w:t xml:space="preserve"> serving cell L1-RSRP and L1-SINR measurements in RRC_CONNECTED state, if the NW indicates </w:t>
      </w:r>
      <w:r w:rsidR="00F917FF" w:rsidRPr="008D39A9">
        <w:rPr>
          <w:rFonts w:cs="v4.2.0"/>
        </w:rPr>
        <w:t xml:space="preserve">NCD-SSB </w:t>
      </w:r>
      <w:r w:rsidRPr="008D39A9">
        <w:rPr>
          <w:rFonts w:cs="v4.2.0"/>
        </w:rPr>
        <w:t>as reference SSB.</w:t>
      </w:r>
    </w:p>
    <w:p w14:paraId="1BCC66E7" w14:textId="6542079E" w:rsidR="00C979A2" w:rsidRDefault="00C979A2" w:rsidP="00C979A2">
      <w:pPr>
        <w:rPr>
          <w:rFonts w:cs="v4.2.0"/>
        </w:rPr>
      </w:pPr>
      <w:r>
        <w:rPr>
          <w:rFonts w:cs="v4.2.0"/>
        </w:rPr>
        <w:t xml:space="preserve">For NR intra-frequency measurements in RRC_CONNECTED state, RRM impacts exist for non-serving cell </w:t>
      </w:r>
      <w:r w:rsidR="00F917FF">
        <w:rPr>
          <w:rFonts w:cs="v4.2.0"/>
        </w:rPr>
        <w:t>detection</w:t>
      </w:r>
      <w:r>
        <w:rPr>
          <w:rFonts w:cs="v4.2.0"/>
        </w:rPr>
        <w:t xml:space="preserve"> delay and the measurement delay for </w:t>
      </w:r>
      <w:r w:rsidR="007772A6">
        <w:rPr>
          <w:rFonts w:cs="v4.2.0"/>
        </w:rPr>
        <w:t>detected</w:t>
      </w:r>
      <w:r>
        <w:rPr>
          <w:rFonts w:cs="v4.2.0"/>
        </w:rPr>
        <w:t xml:space="preserve"> non-serving cell, as listed below in further detail, referring to existing RRM requirements in TS 38.133.</w:t>
      </w:r>
    </w:p>
    <w:p w14:paraId="2FC2381A" w14:textId="4C8A35D7" w:rsidR="00C979A2" w:rsidRDefault="00C979A2" w:rsidP="0080588B">
      <w:pPr>
        <w:rPr>
          <w:rFonts w:cs="v4.2.0"/>
        </w:rPr>
      </w:pPr>
      <w:r w:rsidRPr="0A26FD5E">
        <w:rPr>
          <w:rFonts w:cs="v4.2.0"/>
          <w:b/>
          <w:bCs/>
          <w:u w:val="single"/>
        </w:rPr>
        <w:t>SSB based radio link monitoring</w:t>
      </w:r>
    </w:p>
    <w:p w14:paraId="277BECFB" w14:textId="1B337F0B" w:rsidR="00144F0F" w:rsidRPr="002923B6" w:rsidRDefault="00C835EE" w:rsidP="0080588B">
      <w:pPr>
        <w:rPr>
          <w:rFonts w:cs="v4.2.0"/>
        </w:rPr>
      </w:pPr>
      <w:r w:rsidRPr="0A26FD5E">
        <w:rPr>
          <w:rFonts w:cs="v4.2.0"/>
        </w:rPr>
        <w:t xml:space="preserve">According to </w:t>
      </w:r>
      <w:r w:rsidR="30FAE679" w:rsidRPr="0A26FD5E">
        <w:rPr>
          <w:rFonts w:cs="v4.2.0"/>
        </w:rPr>
        <w:t xml:space="preserve">the above RAN4 #112bis agreement, not to consider SSB adaptation in </w:t>
      </w:r>
      <w:proofErr w:type="spellStart"/>
      <w:r w:rsidR="30FAE679" w:rsidRPr="0A26FD5E">
        <w:rPr>
          <w:rFonts w:cs="v4.2.0"/>
        </w:rPr>
        <w:t>PCell</w:t>
      </w:r>
      <w:proofErr w:type="spellEnd"/>
      <w:r w:rsidR="30FAE679" w:rsidRPr="0A26FD5E">
        <w:rPr>
          <w:rFonts w:cs="v4.2.0"/>
        </w:rPr>
        <w:t>, if not agre</w:t>
      </w:r>
      <w:r w:rsidR="2595F8BB" w:rsidRPr="0A26FD5E">
        <w:rPr>
          <w:rFonts w:cs="v4.2.0"/>
        </w:rPr>
        <w:t xml:space="preserve">ed in RAN1, no impact to SSB based radio link monitoring in TS 38.133 </w:t>
      </w:r>
      <w:r w:rsidRPr="0A26FD5E">
        <w:rPr>
          <w:rFonts w:cs="v4.2.0"/>
        </w:rPr>
        <w:t xml:space="preserve">clause 8.1.2.2 </w:t>
      </w:r>
      <w:r w:rsidR="537FDB9C" w:rsidRPr="0A26FD5E">
        <w:rPr>
          <w:rFonts w:cs="v4.2.0"/>
        </w:rPr>
        <w:t xml:space="preserve">is observed. </w:t>
      </w:r>
    </w:p>
    <w:p w14:paraId="710ABFC5" w14:textId="0013556C" w:rsidR="009469E0" w:rsidRDefault="009469E0" w:rsidP="009469E0">
      <w:pPr>
        <w:rPr>
          <w:rFonts w:cs="v4.2.0"/>
        </w:rPr>
      </w:pPr>
      <w:r w:rsidRPr="00C979A2">
        <w:rPr>
          <w:rFonts w:cs="v4.2.0"/>
          <w:b/>
          <w:bCs/>
          <w:u w:val="single"/>
        </w:rPr>
        <w:t xml:space="preserve">SSB based </w:t>
      </w:r>
      <w:r>
        <w:rPr>
          <w:rFonts w:cs="v4.2.0"/>
          <w:b/>
          <w:bCs/>
          <w:u w:val="single"/>
        </w:rPr>
        <w:t>beam failure detection</w:t>
      </w:r>
    </w:p>
    <w:p w14:paraId="1D924359" w14:textId="5471851E" w:rsidR="002333D1" w:rsidRDefault="009469E0" w:rsidP="00C979A2">
      <w:pPr>
        <w:rPr>
          <w:rFonts w:cs="v4.2.0"/>
        </w:rPr>
      </w:pPr>
      <w:r>
        <w:rPr>
          <w:rFonts w:cs="v4.2.0"/>
        </w:rPr>
        <w:t xml:space="preserve">According to clause 8.5.2.2 for SSB based beam failure detection requirements, the evaluation period </w:t>
      </w:r>
      <w:proofErr w:type="spellStart"/>
      <w:r w:rsidRPr="009C5807">
        <w:t>T</w:t>
      </w:r>
      <w:r w:rsidRPr="009C5807">
        <w:rPr>
          <w:vertAlign w:val="subscript"/>
        </w:rPr>
        <w:t>Evaluate_</w:t>
      </w:r>
      <w:r>
        <w:rPr>
          <w:vertAlign w:val="subscript"/>
        </w:rPr>
        <w:t>BFD</w:t>
      </w:r>
      <w:r w:rsidRPr="009C5807">
        <w:rPr>
          <w:vertAlign w:val="subscript"/>
        </w:rPr>
        <w:t>_SSB</w:t>
      </w:r>
      <w:proofErr w:type="spellEnd"/>
      <w:r w:rsidRPr="009C5807">
        <w:rPr>
          <w:rFonts w:eastAsia="?? ??"/>
        </w:rPr>
        <w:t xml:space="preserve"> </w:t>
      </w:r>
      <w:r w:rsidR="002333D1">
        <w:rPr>
          <w:rFonts w:eastAsia="?? ??"/>
        </w:rPr>
        <w:t xml:space="preserve">for the active serving cell (including active SCell) </w:t>
      </w:r>
      <w:r>
        <w:rPr>
          <w:rFonts w:cs="v4.2.0"/>
        </w:rPr>
        <w:t>depends on periodicity of SS</w:t>
      </w:r>
      <w:r w:rsidRPr="0080588B">
        <w:rPr>
          <w:rFonts w:cs="v4.2.0"/>
        </w:rPr>
        <w:t xml:space="preserve">B </w:t>
      </w:r>
      <w:r w:rsidR="0080588B" w:rsidRPr="0080588B">
        <w:rPr>
          <w:rFonts w:cs="v4.2.0"/>
        </w:rPr>
        <w:t>(T</w:t>
      </w:r>
      <w:r w:rsidR="0080588B" w:rsidRPr="0080588B">
        <w:rPr>
          <w:rFonts w:cs="v4.2.0"/>
          <w:vertAlign w:val="subscript"/>
        </w:rPr>
        <w:t>SSB</w:t>
      </w:r>
      <w:r w:rsidR="0080588B" w:rsidRPr="0080588B">
        <w:rPr>
          <w:rFonts w:cs="v4.2.0"/>
        </w:rPr>
        <w:t xml:space="preserve">) </w:t>
      </w:r>
      <w:r w:rsidR="00360220" w:rsidRPr="0080588B">
        <w:rPr>
          <w:rFonts w:cs="v4.2.0"/>
        </w:rPr>
        <w:t>in the</w:t>
      </w:r>
      <w:r w:rsidR="00360220" w:rsidRPr="00360220">
        <w:rPr>
          <w:rFonts w:cs="v4.2.0"/>
        </w:rPr>
        <w:t xml:space="preserve"> set </w:t>
      </w:r>
      <w:r w:rsidR="00360220">
        <w:rPr>
          <w:noProof/>
        </w:rPr>
        <w:drawing>
          <wp:inline distT="0" distB="0" distL="0" distR="0" wp14:anchorId="2D3AF172" wp14:editId="17AC6DCB">
            <wp:extent cx="152400" cy="198120"/>
            <wp:effectExtent l="0" t="0" r="0" b="0"/>
            <wp:docPr id="109512603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a:extLst>
                        <a:ext uri="{28A0092B-C50C-407E-A947-70E740481C1C}">
                          <a14:useLocalDpi xmlns:a14="http://schemas.microsoft.com/office/drawing/2010/main" val="0"/>
                        </a:ext>
                      </a:extLst>
                    </a:blip>
                    <a:stretch>
                      <a:fillRect/>
                    </a:stretch>
                  </pic:blipFill>
                  <pic:spPr>
                    <a:xfrm>
                      <a:off x="0" y="0"/>
                      <a:ext cx="152400" cy="198120"/>
                    </a:xfrm>
                    <a:prstGeom prst="rect">
                      <a:avLst/>
                    </a:prstGeom>
                  </pic:spPr>
                </pic:pic>
              </a:graphicData>
            </a:graphic>
          </wp:inline>
        </w:drawing>
      </w:r>
      <w:r w:rsidR="00360220">
        <w:rPr>
          <w:rFonts w:cs="v4.2.0"/>
        </w:rPr>
        <w:t xml:space="preserve">, </w:t>
      </w:r>
      <w:r>
        <w:rPr>
          <w:rFonts w:cs="v4.2.0"/>
        </w:rPr>
        <w:t xml:space="preserve">configured for </w:t>
      </w:r>
      <w:r w:rsidR="00360220">
        <w:rPr>
          <w:rFonts w:cs="v4.2.0"/>
        </w:rPr>
        <w:t>BFD</w:t>
      </w:r>
      <w:r>
        <w:rPr>
          <w:rFonts w:cs="v4.2.0"/>
        </w:rPr>
        <w:t xml:space="preserve">, except for DRX cycles &gt; 320ms, as shown below for FR1 and FR2 for serving cell. </w:t>
      </w:r>
    </w:p>
    <w:p w14:paraId="6DB3CE6E" w14:textId="4E488B59" w:rsidR="00C835EE" w:rsidRDefault="009469E0" w:rsidP="00C979A2">
      <w:pPr>
        <w:rPr>
          <w:rFonts w:cs="v4.2.0"/>
        </w:rPr>
      </w:pPr>
      <w:r>
        <w:rPr>
          <w:rFonts w:cs="v4.2.0"/>
        </w:rPr>
        <w:t xml:space="preserve">For the deactivated </w:t>
      </w:r>
      <w:proofErr w:type="spellStart"/>
      <w:r>
        <w:rPr>
          <w:rFonts w:cs="v4.2.0"/>
        </w:rPr>
        <w:t>PSCell</w:t>
      </w:r>
      <w:proofErr w:type="spellEnd"/>
      <w:r w:rsidR="0080588B">
        <w:rPr>
          <w:rFonts w:cs="v4.2.0"/>
        </w:rPr>
        <w:t xml:space="preserve">, </w:t>
      </w:r>
      <w:r>
        <w:rPr>
          <w:rFonts w:cs="v4.2.0"/>
        </w:rPr>
        <w:t>th</w:t>
      </w:r>
      <w:r w:rsidR="00360220">
        <w:rPr>
          <w:rFonts w:cs="v4.2.0"/>
        </w:rPr>
        <w:t>e</w:t>
      </w:r>
      <w:r>
        <w:rPr>
          <w:rFonts w:cs="v4.2.0"/>
        </w:rPr>
        <w:t xml:space="preserve"> evaluation periods depend on the configured </w:t>
      </w:r>
      <w:proofErr w:type="spellStart"/>
      <w:r>
        <w:rPr>
          <w:rFonts w:cs="v4.2.0"/>
        </w:rPr>
        <w:t>measCyclePSCell</w:t>
      </w:r>
      <w:proofErr w:type="spellEnd"/>
      <w:r>
        <w:rPr>
          <w:rFonts w:cs="v4.2.0"/>
        </w:rPr>
        <w:t xml:space="preserve"> parameter independent of DRX enabled/disabled and o</w:t>
      </w:r>
      <w:r w:rsidR="002333D1">
        <w:rPr>
          <w:rFonts w:cs="v4.2.0"/>
        </w:rPr>
        <w:t>n</w:t>
      </w:r>
      <w:r>
        <w:rPr>
          <w:rFonts w:cs="v4.2.0"/>
        </w:rPr>
        <w:t xml:space="preserve"> the DRX cycle length. However, the </w:t>
      </w:r>
      <w:proofErr w:type="spellStart"/>
      <w:r>
        <w:rPr>
          <w:rFonts w:cs="v4.2.0"/>
        </w:rPr>
        <w:t>measCyclePSCell</w:t>
      </w:r>
      <w:proofErr w:type="spellEnd"/>
      <w:r>
        <w:rPr>
          <w:rFonts w:cs="v4.2.0"/>
        </w:rPr>
        <w:t xml:space="preserve"> period is configured </w:t>
      </w:r>
      <w:r w:rsidR="002333D1">
        <w:rPr>
          <w:rFonts w:cs="v4.2.0"/>
        </w:rPr>
        <w:t xml:space="preserve">independently of </w:t>
      </w:r>
      <w:r>
        <w:rPr>
          <w:rFonts w:cs="v4.2.0"/>
        </w:rPr>
        <w:t xml:space="preserve">the SSB periodicity, </w:t>
      </w:r>
      <w:r w:rsidR="002333D1">
        <w:rPr>
          <w:rFonts w:cs="v4.2.0"/>
        </w:rPr>
        <w:t>hence there is no impact from SSB periodicity adaptation in this case</w:t>
      </w:r>
      <w:r>
        <w:rPr>
          <w:rFonts w:cs="v4.2.0"/>
        </w:rPr>
        <w:t>.</w:t>
      </w:r>
    </w:p>
    <w:p w14:paraId="0457BC04" w14:textId="77777777" w:rsidR="009469E0" w:rsidRPr="009C5807" w:rsidRDefault="009469E0" w:rsidP="009469E0">
      <w:pPr>
        <w:pStyle w:val="TH"/>
      </w:pPr>
      <w:r w:rsidRPr="009C5807">
        <w:lastRenderedPageBreak/>
        <w:t xml:space="preserve">Table 8.5.2.2-1: Evaluation period </w:t>
      </w:r>
      <w:proofErr w:type="spellStart"/>
      <w:r w:rsidRPr="009C5807">
        <w:t>T</w:t>
      </w:r>
      <w:r w:rsidRPr="009C5807">
        <w:rPr>
          <w:vertAlign w:val="subscript"/>
        </w:rPr>
        <w:t>Evaluate_BFD_SSB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469E0" w:rsidRPr="009C5807" w14:paraId="40B755CC" w14:textId="77777777" w:rsidTr="00ED5031">
        <w:trPr>
          <w:jc w:val="center"/>
        </w:trPr>
        <w:tc>
          <w:tcPr>
            <w:tcW w:w="2035" w:type="dxa"/>
            <w:tcBorders>
              <w:top w:val="single" w:sz="4" w:space="0" w:color="auto"/>
              <w:left w:val="single" w:sz="4" w:space="0" w:color="auto"/>
              <w:bottom w:val="single" w:sz="4" w:space="0" w:color="auto"/>
              <w:right w:val="single" w:sz="4" w:space="0" w:color="auto"/>
            </w:tcBorders>
            <w:hideMark/>
          </w:tcPr>
          <w:p w14:paraId="34D48872" w14:textId="77777777" w:rsidR="009469E0" w:rsidRPr="009C5807" w:rsidRDefault="009469E0" w:rsidP="00ED503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8835095" w14:textId="77777777" w:rsidR="009469E0" w:rsidRPr="009C5807" w:rsidRDefault="009469E0" w:rsidP="00ED5031">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9469E0" w:rsidRPr="009C5807" w14:paraId="0E5ED1ED" w14:textId="77777777" w:rsidTr="00ED5031">
        <w:trPr>
          <w:jc w:val="center"/>
        </w:trPr>
        <w:tc>
          <w:tcPr>
            <w:tcW w:w="2035" w:type="dxa"/>
            <w:tcBorders>
              <w:top w:val="single" w:sz="4" w:space="0" w:color="auto"/>
              <w:left w:val="single" w:sz="4" w:space="0" w:color="auto"/>
              <w:bottom w:val="single" w:sz="4" w:space="0" w:color="auto"/>
              <w:right w:val="single" w:sz="4" w:space="0" w:color="auto"/>
            </w:tcBorders>
            <w:hideMark/>
          </w:tcPr>
          <w:p w14:paraId="54633BA4" w14:textId="77777777" w:rsidR="009469E0" w:rsidRPr="009C5807" w:rsidRDefault="009469E0" w:rsidP="00ED503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DF3D5D2" w14:textId="09D17EDA" w:rsidR="009469E0" w:rsidRPr="009C5807" w:rsidRDefault="009469E0" w:rsidP="00ED5031">
            <w:pPr>
              <w:pStyle w:val="TAC"/>
            </w:pPr>
            <w:proofErr w:type="gramStart"/>
            <w:r w:rsidRPr="009C5807">
              <w:rPr>
                <w:rFonts w:cs="v4.2.0"/>
              </w:rPr>
              <w:t>Max(</w:t>
            </w:r>
            <w:proofErr w:type="gramEnd"/>
            <w:r w:rsidRPr="009C5807">
              <w:rPr>
                <w:rFonts w:cs="v4.2.0"/>
              </w:rPr>
              <w:t xml:space="preserve">50, Ceil(5 </w:t>
            </w:r>
            <w:r w:rsidRPr="009C5807">
              <w:rPr>
                <w:rFonts w:ascii="Symbol" w:eastAsia="Symbol" w:hAnsi="Symbol" w:cs="Symbol"/>
                <w:szCs w:val="18"/>
              </w:rPr>
              <w:t>´</w:t>
            </w:r>
            <w:r w:rsidRPr="009C5807">
              <w:rPr>
                <w:szCs w:val="18"/>
              </w:rPr>
              <w:t xml:space="preserve"> </w:t>
            </w:r>
            <w:r w:rsidRPr="009C5807">
              <w:rPr>
                <w:rFonts w:cs="v4.2.0"/>
              </w:rPr>
              <w:t xml:space="preserve">P) </w:t>
            </w:r>
            <w:r w:rsidRPr="009C5807">
              <w:rPr>
                <w:rFonts w:ascii="Symbol" w:eastAsia="Symbol" w:hAnsi="Symbol" w:cs="Symbol"/>
                <w:szCs w:val="18"/>
              </w:rPr>
              <w:t>´</w:t>
            </w:r>
            <w:r w:rsidRPr="009C5807">
              <w:rPr>
                <w:szCs w:val="18"/>
              </w:rPr>
              <w:t xml:space="preserve"> </w:t>
            </w:r>
            <w:r w:rsidRPr="002923B6">
              <w:rPr>
                <w:rFonts w:cs="v4.2.0"/>
                <w:highlight w:val="yellow"/>
              </w:rPr>
              <w:t>T</w:t>
            </w:r>
            <w:r w:rsidRPr="002923B6">
              <w:rPr>
                <w:rFonts w:cs="v4.2.0"/>
                <w:highlight w:val="yellow"/>
                <w:vertAlign w:val="subscript"/>
              </w:rPr>
              <w:t>SSB</w:t>
            </w:r>
            <w:r w:rsidRPr="002923B6">
              <w:rPr>
                <w:rFonts w:cs="v4.2.0"/>
                <w:highlight w:val="yellow"/>
              </w:rPr>
              <w:t>)</w:t>
            </w:r>
          </w:p>
        </w:tc>
      </w:tr>
      <w:tr w:rsidR="009469E0" w:rsidRPr="00DE38C9" w14:paraId="723D1A5C" w14:textId="77777777" w:rsidTr="00ED5031">
        <w:trPr>
          <w:jc w:val="center"/>
        </w:trPr>
        <w:tc>
          <w:tcPr>
            <w:tcW w:w="2035" w:type="dxa"/>
            <w:tcBorders>
              <w:top w:val="single" w:sz="4" w:space="0" w:color="auto"/>
              <w:left w:val="single" w:sz="4" w:space="0" w:color="auto"/>
              <w:bottom w:val="single" w:sz="4" w:space="0" w:color="auto"/>
              <w:right w:val="single" w:sz="4" w:space="0" w:color="auto"/>
            </w:tcBorders>
            <w:hideMark/>
          </w:tcPr>
          <w:p w14:paraId="66A835A8" w14:textId="77777777" w:rsidR="009469E0" w:rsidRPr="009C5807" w:rsidRDefault="009469E0" w:rsidP="00ED5031">
            <w:pPr>
              <w:pStyle w:val="TAC"/>
            </w:pPr>
            <w:r w:rsidRPr="009C5807">
              <w:t xml:space="preserve">DRX cycle </w:t>
            </w:r>
            <w:r w:rsidRPr="009C5807">
              <w:rPr>
                <w:rFonts w:hint="eastAsia"/>
              </w:rPr>
              <w:t>≤</w:t>
            </w:r>
            <w:r w:rsidRPr="009C5807">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5E1F4F96" w14:textId="44FC1742" w:rsidR="009469E0" w:rsidRPr="007C55F6" w:rsidRDefault="009469E0" w:rsidP="00ED5031">
            <w:pPr>
              <w:pStyle w:val="TAC"/>
              <w:rPr>
                <w:lang w:val="fr-FR"/>
              </w:rPr>
            </w:pPr>
            <w:proofErr w:type="gramStart"/>
            <w:r w:rsidRPr="007C55F6">
              <w:rPr>
                <w:rFonts w:cs="v4.2.0"/>
                <w:lang w:val="fr-FR"/>
              </w:rPr>
              <w:t>Max(</w:t>
            </w:r>
            <w:proofErr w:type="gramEnd"/>
            <w:r w:rsidRPr="007C55F6">
              <w:rPr>
                <w:rFonts w:cs="v4.2.0"/>
                <w:lang w:val="fr-FR"/>
              </w:rPr>
              <w:t xml:space="preserve">50, </w:t>
            </w:r>
            <w:proofErr w:type="spellStart"/>
            <w:r w:rsidRPr="007C55F6">
              <w:rPr>
                <w:rFonts w:cs="v4.2.0"/>
                <w:lang w:val="fr-FR"/>
              </w:rPr>
              <w:t>Ceil</w:t>
            </w:r>
            <w:proofErr w:type="spellEnd"/>
            <w:r w:rsidRPr="007C55F6">
              <w:rPr>
                <w:rFonts w:cs="v4.2.0"/>
                <w:lang w:val="fr-FR"/>
              </w:rPr>
              <w:t xml:space="preserve">(7.5 </w:t>
            </w:r>
            <w:r w:rsidRPr="009C5807">
              <w:rPr>
                <w:rFonts w:ascii="Symbol" w:eastAsia="Symbol" w:hAnsi="Symbol" w:cs="Symbol"/>
                <w:szCs w:val="18"/>
              </w:rPr>
              <w:t>´</w:t>
            </w:r>
            <w:r w:rsidRPr="007C55F6">
              <w:rPr>
                <w:szCs w:val="18"/>
                <w:lang w:val="fr-FR"/>
              </w:rPr>
              <w:t xml:space="preserve"> </w:t>
            </w:r>
            <w:r w:rsidRPr="007C55F6">
              <w:rPr>
                <w:rFonts w:cs="v4.2.0"/>
                <w:lang w:val="fr-FR"/>
              </w:rPr>
              <w:t xml:space="preserve">P) </w:t>
            </w:r>
            <w:r w:rsidRPr="009C5807">
              <w:rPr>
                <w:rFonts w:ascii="Symbol" w:eastAsia="Symbol" w:hAnsi="Symbol" w:cs="Symbol"/>
                <w:szCs w:val="18"/>
              </w:rPr>
              <w:t>´</w:t>
            </w:r>
            <w:r w:rsidRPr="007C55F6">
              <w:rPr>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w:t>
            </w:r>
            <w:r w:rsidRPr="002923B6">
              <w:rPr>
                <w:rFonts w:cs="v4.2.0"/>
                <w:highlight w:val="yellow"/>
                <w:lang w:val="fr-FR"/>
              </w:rPr>
              <w:t>T</w:t>
            </w:r>
            <w:r w:rsidRPr="002923B6">
              <w:rPr>
                <w:rFonts w:cs="v4.2.0"/>
                <w:highlight w:val="yellow"/>
                <w:vertAlign w:val="subscript"/>
                <w:lang w:val="fr-FR"/>
              </w:rPr>
              <w:t>SSB</w:t>
            </w:r>
            <w:r w:rsidRPr="007C55F6">
              <w:rPr>
                <w:rFonts w:cs="v4.2.0"/>
                <w:lang w:val="fr-FR"/>
              </w:rPr>
              <w:t>))</w:t>
            </w:r>
          </w:p>
        </w:tc>
      </w:tr>
      <w:tr w:rsidR="009469E0" w:rsidRPr="009C5807" w14:paraId="0BDF5BC4" w14:textId="77777777" w:rsidTr="00ED5031">
        <w:trPr>
          <w:jc w:val="center"/>
        </w:trPr>
        <w:tc>
          <w:tcPr>
            <w:tcW w:w="2035" w:type="dxa"/>
            <w:tcBorders>
              <w:top w:val="single" w:sz="4" w:space="0" w:color="auto"/>
              <w:left w:val="single" w:sz="4" w:space="0" w:color="auto"/>
              <w:bottom w:val="single" w:sz="4" w:space="0" w:color="auto"/>
              <w:right w:val="single" w:sz="4" w:space="0" w:color="auto"/>
            </w:tcBorders>
            <w:hideMark/>
          </w:tcPr>
          <w:p w14:paraId="2D2938B4" w14:textId="77777777" w:rsidR="009469E0" w:rsidRPr="009C5807" w:rsidRDefault="009469E0" w:rsidP="00ED503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1711FD8" w14:textId="1615234F" w:rsidR="009469E0" w:rsidRPr="009C5807" w:rsidRDefault="009469E0" w:rsidP="00ED5031">
            <w:pPr>
              <w:pStyle w:val="TAC"/>
            </w:pPr>
            <w:proofErr w:type="gramStart"/>
            <w:r w:rsidRPr="009C5807">
              <w:rPr>
                <w:rFonts w:cs="v4.2.0"/>
              </w:rPr>
              <w:t>Ceil(</w:t>
            </w:r>
            <w:proofErr w:type="gramEnd"/>
            <w:r w:rsidRPr="009C5807">
              <w:rPr>
                <w:rFonts w:cs="v4.2.0"/>
              </w:rPr>
              <w:t xml:space="preserve">5 </w:t>
            </w:r>
            <w:r w:rsidRPr="009C5807">
              <w:rPr>
                <w:rFonts w:ascii="Symbol" w:eastAsia="Symbol" w:hAnsi="Symbol" w:cs="Symbol"/>
                <w:szCs w:val="18"/>
              </w:rPr>
              <w:t>´</w:t>
            </w:r>
            <w:r w:rsidRPr="009C5807">
              <w:rPr>
                <w:szCs w:val="18"/>
              </w:rPr>
              <w:t xml:space="preserve"> </w:t>
            </w:r>
            <w:r w:rsidRPr="009C5807">
              <w:rPr>
                <w:rFonts w:cs="v4.2.0"/>
              </w:rPr>
              <w:t xml:space="preserve">P) </w:t>
            </w:r>
            <w:r w:rsidRPr="009C5807">
              <w:rPr>
                <w:rFonts w:ascii="Symbol" w:eastAsia="Symbol" w:hAnsi="Symbol" w:cs="Symbol"/>
                <w:szCs w:val="18"/>
              </w:rPr>
              <w:t>´</w:t>
            </w:r>
            <w:r w:rsidRPr="009C5807">
              <w:rPr>
                <w:szCs w:val="18"/>
              </w:rPr>
              <w:t xml:space="preserve"> </w:t>
            </w:r>
            <w:r w:rsidRPr="009C5807">
              <w:rPr>
                <w:rFonts w:cs="v4.2.0"/>
              </w:rPr>
              <w:t>T</w:t>
            </w:r>
            <w:r w:rsidRPr="009C5807">
              <w:rPr>
                <w:rFonts w:cs="v4.2.0"/>
                <w:vertAlign w:val="subscript"/>
              </w:rPr>
              <w:t>DRX</w:t>
            </w:r>
          </w:p>
        </w:tc>
      </w:tr>
      <w:tr w:rsidR="009469E0" w:rsidRPr="009C5807" w14:paraId="577A8CEE" w14:textId="77777777" w:rsidTr="00ED503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2D02DD2" w14:textId="01A29210" w:rsidR="009469E0" w:rsidRPr="009C5807" w:rsidRDefault="009469E0" w:rsidP="00ED5031">
            <w:pPr>
              <w:keepNext/>
              <w:keepLines/>
              <w:spacing w:after="0"/>
              <w:rPr>
                <w:rFonts w:ascii="Arial" w:hAnsi="Arial" w:cs="v4.2.0"/>
                <w:sz w:val="18"/>
                <w:szCs w:val="18"/>
              </w:rPr>
            </w:pPr>
            <w:r w:rsidRPr="09E3FBCB">
              <w:rPr>
                <w:rFonts w:ascii="Arial" w:hAnsi="Arial"/>
                <w:sz w:val="18"/>
                <w:szCs w:val="18"/>
              </w:rPr>
              <w:t>Note:</w:t>
            </w:r>
            <w:r w:rsidRPr="00663509">
              <w:tab/>
            </w:r>
            <w:r w:rsidRPr="09E3FBCB">
              <w:rPr>
                <w:rFonts w:ascii="Arial" w:hAnsi="Arial" w:cs="v4.2.0"/>
                <w:sz w:val="18"/>
                <w:szCs w:val="18"/>
              </w:rPr>
              <w:t>T</w:t>
            </w:r>
            <w:r w:rsidRPr="09E3FBCB">
              <w:rPr>
                <w:rFonts w:ascii="Arial" w:hAnsi="Arial" w:cs="v4.2.0"/>
                <w:sz w:val="18"/>
                <w:szCs w:val="18"/>
                <w:vertAlign w:val="subscript"/>
              </w:rPr>
              <w:t>SSB</w:t>
            </w:r>
            <w:r w:rsidRPr="09E3FBCB">
              <w:rPr>
                <w:rFonts w:ascii="Arial" w:hAnsi="Arial"/>
                <w:sz w:val="18"/>
                <w:szCs w:val="18"/>
              </w:rPr>
              <w:t xml:space="preserve"> is the periodicity of SSB in the set </w:t>
            </w:r>
            <w:r>
              <w:rPr>
                <w:noProof/>
              </w:rPr>
              <w:drawing>
                <wp:inline distT="0" distB="0" distL="0" distR="0" wp14:anchorId="1FBB5484" wp14:editId="4100F79F">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a:extLst>
                              <a:ext uri="{28A0092B-C50C-407E-A947-70E740481C1C}">
                                <a14:useLocalDpi xmlns:a14="http://schemas.microsoft.com/office/drawing/2010/main" val="0"/>
                              </a:ext>
                            </a:extLst>
                          </a:blip>
                          <a:stretch>
                            <a:fillRect/>
                          </a:stretch>
                        </pic:blipFill>
                        <pic:spPr>
                          <a:xfrm>
                            <a:off x="0" y="0"/>
                            <a:ext cx="152400" cy="198120"/>
                          </a:xfrm>
                          <a:prstGeom prst="rect">
                            <a:avLst/>
                          </a:prstGeom>
                        </pic:spPr>
                      </pic:pic>
                    </a:graphicData>
                  </a:graphic>
                </wp:inline>
              </w:drawing>
            </w:r>
            <w:r w:rsidRPr="09E3FBCB">
              <w:rPr>
                <w:rFonts w:ascii="Arial" w:hAnsi="Arial"/>
                <w:sz w:val="18"/>
                <w:szCs w:val="18"/>
              </w:rPr>
              <w:t>.</w:t>
            </w:r>
            <w:r w:rsidRPr="09E3FBCB">
              <w:rPr>
                <w:rFonts w:ascii="Arial" w:hAnsi="Arial" w:cs="v4.2.0"/>
                <w:sz w:val="18"/>
                <w:szCs w:val="18"/>
              </w:rPr>
              <w:t xml:space="preserve"> T</w:t>
            </w:r>
            <w:r w:rsidRPr="09E3FBCB">
              <w:rPr>
                <w:rFonts w:ascii="Arial" w:hAnsi="Arial" w:cs="v4.2.0"/>
                <w:sz w:val="18"/>
                <w:szCs w:val="18"/>
                <w:vertAlign w:val="subscript"/>
              </w:rPr>
              <w:t>DRX</w:t>
            </w:r>
            <w:r w:rsidRPr="09E3FBCB">
              <w:rPr>
                <w:rFonts w:ascii="Arial" w:hAnsi="Arial"/>
                <w:sz w:val="18"/>
                <w:szCs w:val="18"/>
              </w:rPr>
              <w:t xml:space="preserve"> is the DRX cycle length.</w:t>
            </w:r>
          </w:p>
        </w:tc>
      </w:tr>
    </w:tbl>
    <w:p w14:paraId="137D76C8" w14:textId="77777777" w:rsidR="009469E0" w:rsidRPr="009C5807" w:rsidRDefault="009469E0" w:rsidP="009469E0">
      <w:pPr>
        <w:rPr>
          <w:rFonts w:eastAsia="?? ??"/>
        </w:rPr>
      </w:pPr>
    </w:p>
    <w:p w14:paraId="4F4294D9" w14:textId="77777777" w:rsidR="009469E0" w:rsidRPr="009C5807" w:rsidRDefault="009469E0" w:rsidP="009469E0">
      <w:pPr>
        <w:pStyle w:val="TH"/>
      </w:pPr>
      <w:r w:rsidRPr="009C5807">
        <w:t xml:space="preserve">Table 8.5.2.2-2: Evaluation period </w:t>
      </w:r>
      <w:proofErr w:type="spellStart"/>
      <w:r w:rsidRPr="009C5807">
        <w:t>T</w:t>
      </w:r>
      <w:r w:rsidRPr="009C5807">
        <w:rPr>
          <w:vertAlign w:val="subscript"/>
        </w:rPr>
        <w:t>Evaluate_BFD_SSB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469E0" w:rsidRPr="009C5807" w14:paraId="280B4B43" w14:textId="77777777" w:rsidTr="00ED5031">
        <w:trPr>
          <w:jc w:val="center"/>
        </w:trPr>
        <w:tc>
          <w:tcPr>
            <w:tcW w:w="2035" w:type="dxa"/>
            <w:tcBorders>
              <w:top w:val="single" w:sz="4" w:space="0" w:color="auto"/>
              <w:left w:val="single" w:sz="4" w:space="0" w:color="auto"/>
              <w:bottom w:val="single" w:sz="4" w:space="0" w:color="auto"/>
              <w:right w:val="single" w:sz="4" w:space="0" w:color="auto"/>
            </w:tcBorders>
            <w:hideMark/>
          </w:tcPr>
          <w:p w14:paraId="48551988" w14:textId="77777777" w:rsidR="009469E0" w:rsidRPr="009C5807" w:rsidRDefault="009469E0" w:rsidP="00ED503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3C141F0" w14:textId="77777777" w:rsidR="009469E0" w:rsidRPr="009C5807" w:rsidRDefault="009469E0" w:rsidP="00ED5031">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9469E0" w:rsidRPr="00DE38C9" w14:paraId="15CF7BA8" w14:textId="77777777" w:rsidTr="00ED5031">
        <w:trPr>
          <w:jc w:val="center"/>
        </w:trPr>
        <w:tc>
          <w:tcPr>
            <w:tcW w:w="2035" w:type="dxa"/>
            <w:tcBorders>
              <w:top w:val="single" w:sz="4" w:space="0" w:color="auto"/>
              <w:left w:val="single" w:sz="4" w:space="0" w:color="auto"/>
              <w:bottom w:val="single" w:sz="4" w:space="0" w:color="auto"/>
              <w:right w:val="single" w:sz="4" w:space="0" w:color="auto"/>
            </w:tcBorders>
            <w:hideMark/>
          </w:tcPr>
          <w:p w14:paraId="54531039" w14:textId="77777777" w:rsidR="009469E0" w:rsidRPr="009C5807" w:rsidRDefault="009469E0" w:rsidP="00ED503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1A22E1B" w14:textId="43F8497E" w:rsidR="009469E0" w:rsidRPr="007C55F6" w:rsidRDefault="009469E0" w:rsidP="00ED5031">
            <w:pPr>
              <w:pStyle w:val="TAC"/>
              <w:rPr>
                <w:lang w:val="fr-FR"/>
              </w:rPr>
            </w:pPr>
            <w:proofErr w:type="gramStart"/>
            <w:r w:rsidRPr="007C55F6">
              <w:rPr>
                <w:lang w:val="fr-FR"/>
              </w:rPr>
              <w:t>Max(</w:t>
            </w:r>
            <w:proofErr w:type="gramEnd"/>
            <w:r w:rsidRPr="007C55F6">
              <w:rPr>
                <w:lang w:val="fr-FR"/>
              </w:rPr>
              <w:t xml:space="preserve">50, </w:t>
            </w:r>
            <w:proofErr w:type="spellStart"/>
            <w:r w:rsidRPr="007C55F6">
              <w:rPr>
                <w:lang w:val="fr-FR"/>
              </w:rPr>
              <w:t>Ceil</w:t>
            </w:r>
            <w:proofErr w:type="spellEnd"/>
            <w:r w:rsidRPr="007C55F6">
              <w:rPr>
                <w:lang w:val="fr-FR"/>
              </w:rPr>
              <w:t xml:space="preserve">(5 </w:t>
            </w:r>
            <w:r w:rsidRPr="009C5807">
              <w:rPr>
                <w:rFonts w:ascii="Symbol" w:eastAsia="Symbol" w:hAnsi="Symbol" w:cs="Symbol"/>
                <w:szCs w:val="18"/>
              </w:rPr>
              <w:t>´</w:t>
            </w:r>
            <w:r w:rsidRPr="007C55F6">
              <w:rPr>
                <w:szCs w:val="18"/>
                <w:lang w:val="fr-FR"/>
              </w:rPr>
              <w:t xml:space="preserve"> </w:t>
            </w:r>
            <w:r w:rsidRPr="007C55F6">
              <w:rPr>
                <w:lang w:val="fr-FR"/>
              </w:rPr>
              <w:t xml:space="preserve">P </w:t>
            </w:r>
            <w:r w:rsidRPr="009C5807">
              <w:rPr>
                <w:rFonts w:ascii="Symbol" w:eastAsia="Symbol" w:hAnsi="Symbol" w:cs="Symbol"/>
                <w:szCs w:val="18"/>
              </w:rPr>
              <w:t>´</w:t>
            </w:r>
            <w:r w:rsidRPr="007C55F6">
              <w:rPr>
                <w:szCs w:val="18"/>
                <w:lang w:val="fr-FR"/>
              </w:rPr>
              <w:t xml:space="preserve"> </w:t>
            </w:r>
            <w:r w:rsidRPr="007C55F6">
              <w:rPr>
                <w:lang w:val="fr-FR"/>
              </w:rPr>
              <w:t xml:space="preserve">N) </w:t>
            </w:r>
            <w:r w:rsidRPr="009C5807">
              <w:rPr>
                <w:rFonts w:ascii="Symbol" w:eastAsia="Symbol" w:hAnsi="Symbol" w:cs="Symbol"/>
                <w:szCs w:val="18"/>
              </w:rPr>
              <w:t>´</w:t>
            </w:r>
            <w:r w:rsidRPr="007C55F6">
              <w:rPr>
                <w:szCs w:val="18"/>
                <w:lang w:val="fr-FR"/>
              </w:rPr>
              <w:t xml:space="preserve"> </w:t>
            </w:r>
            <w:r w:rsidRPr="002923B6">
              <w:rPr>
                <w:highlight w:val="yellow"/>
                <w:lang w:val="fr-FR"/>
              </w:rPr>
              <w:t>T</w:t>
            </w:r>
            <w:r w:rsidRPr="002923B6">
              <w:rPr>
                <w:highlight w:val="yellow"/>
                <w:vertAlign w:val="subscript"/>
                <w:lang w:val="fr-FR"/>
              </w:rPr>
              <w:t>SSB</w:t>
            </w:r>
            <w:r w:rsidRPr="007C55F6">
              <w:rPr>
                <w:lang w:val="fr-FR"/>
              </w:rPr>
              <w:t>)</w:t>
            </w:r>
          </w:p>
        </w:tc>
      </w:tr>
      <w:tr w:rsidR="009469E0" w:rsidRPr="00DE38C9" w14:paraId="065D2F44" w14:textId="77777777" w:rsidTr="00ED5031">
        <w:trPr>
          <w:jc w:val="center"/>
        </w:trPr>
        <w:tc>
          <w:tcPr>
            <w:tcW w:w="2035" w:type="dxa"/>
            <w:tcBorders>
              <w:top w:val="single" w:sz="4" w:space="0" w:color="auto"/>
              <w:left w:val="single" w:sz="4" w:space="0" w:color="auto"/>
              <w:bottom w:val="single" w:sz="4" w:space="0" w:color="auto"/>
              <w:right w:val="single" w:sz="4" w:space="0" w:color="auto"/>
            </w:tcBorders>
            <w:hideMark/>
          </w:tcPr>
          <w:p w14:paraId="53C79833" w14:textId="77777777" w:rsidR="009469E0" w:rsidRPr="009C5807" w:rsidRDefault="009469E0" w:rsidP="00ED5031">
            <w:pPr>
              <w:pStyle w:val="TAC"/>
            </w:pPr>
            <w:r w:rsidRPr="009C5807">
              <w:t xml:space="preserve">DRX cycle </w:t>
            </w:r>
            <w:r w:rsidRPr="009C5807">
              <w:rPr>
                <w:rFonts w:hint="eastAsia"/>
              </w:rPr>
              <w:t>≤</w:t>
            </w:r>
            <w:r w:rsidRPr="009C5807">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2B26B0E6" w14:textId="27283EAB" w:rsidR="009469E0" w:rsidRPr="007C55F6" w:rsidRDefault="009469E0" w:rsidP="00ED5031">
            <w:pPr>
              <w:pStyle w:val="TAC"/>
              <w:rPr>
                <w:lang w:val="fr-FR"/>
              </w:rPr>
            </w:pPr>
            <w:proofErr w:type="gramStart"/>
            <w:r w:rsidRPr="007C55F6">
              <w:rPr>
                <w:lang w:val="fr-FR"/>
              </w:rPr>
              <w:t>Max(</w:t>
            </w:r>
            <w:proofErr w:type="gramEnd"/>
            <w:r w:rsidRPr="007C55F6">
              <w:rPr>
                <w:lang w:val="fr-FR"/>
              </w:rPr>
              <w:t xml:space="preserve">50, </w:t>
            </w:r>
            <w:proofErr w:type="spellStart"/>
            <w:r w:rsidRPr="007C55F6">
              <w:rPr>
                <w:lang w:val="fr-FR"/>
              </w:rPr>
              <w:t>Ceil</w:t>
            </w:r>
            <w:proofErr w:type="spellEnd"/>
            <w:r w:rsidRPr="007C55F6">
              <w:rPr>
                <w:lang w:val="fr-FR"/>
              </w:rPr>
              <w:t xml:space="preserve">(7.5 </w:t>
            </w:r>
            <w:r w:rsidRPr="009C5807">
              <w:rPr>
                <w:rFonts w:ascii="Symbol" w:eastAsia="Symbol" w:hAnsi="Symbol" w:cs="Symbol"/>
                <w:szCs w:val="18"/>
              </w:rPr>
              <w:t>´</w:t>
            </w:r>
            <w:r w:rsidRPr="007C55F6">
              <w:rPr>
                <w:szCs w:val="18"/>
                <w:lang w:val="fr-FR"/>
              </w:rPr>
              <w:t xml:space="preserve"> </w:t>
            </w:r>
            <w:r w:rsidRPr="007C55F6">
              <w:rPr>
                <w:lang w:val="fr-FR"/>
              </w:rPr>
              <w:t xml:space="preserve">P </w:t>
            </w:r>
            <w:r w:rsidRPr="009C5807">
              <w:rPr>
                <w:rFonts w:ascii="Symbol" w:eastAsia="Symbol" w:hAnsi="Symbol" w:cs="Symbol"/>
                <w:szCs w:val="18"/>
              </w:rPr>
              <w:t>´</w:t>
            </w:r>
            <w:r w:rsidRPr="007C55F6">
              <w:rPr>
                <w:szCs w:val="18"/>
                <w:lang w:val="fr-FR"/>
              </w:rPr>
              <w:t xml:space="preserve"> </w:t>
            </w:r>
            <w:r w:rsidRPr="007C55F6">
              <w:rPr>
                <w:lang w:val="fr-FR"/>
              </w:rPr>
              <w:t xml:space="preserve">N) </w:t>
            </w:r>
            <w:r w:rsidRPr="009C5807">
              <w:rPr>
                <w:rFonts w:ascii="Symbol" w:eastAsia="Symbol" w:hAnsi="Symbol" w:cs="Symbol"/>
                <w:szCs w:val="18"/>
              </w:rPr>
              <w:t>´</w:t>
            </w:r>
            <w:r w:rsidRPr="007C55F6">
              <w:rPr>
                <w:szCs w:val="18"/>
                <w:lang w:val="fr-FR"/>
              </w:rPr>
              <w:t xml:space="preserve"> </w:t>
            </w:r>
            <w:r w:rsidRPr="007C55F6">
              <w:rPr>
                <w:lang w:val="fr-FR"/>
              </w:rPr>
              <w:t>Max(T</w:t>
            </w:r>
            <w:r w:rsidRPr="007C55F6">
              <w:rPr>
                <w:vertAlign w:val="subscript"/>
                <w:lang w:val="fr-FR"/>
              </w:rPr>
              <w:t>DRX</w:t>
            </w:r>
            <w:r w:rsidRPr="007C55F6">
              <w:rPr>
                <w:lang w:val="fr-FR"/>
              </w:rPr>
              <w:t>,</w:t>
            </w:r>
            <w:r w:rsidRPr="002923B6">
              <w:rPr>
                <w:highlight w:val="yellow"/>
                <w:lang w:val="fr-FR"/>
              </w:rPr>
              <w:t>T</w:t>
            </w:r>
            <w:r w:rsidRPr="002923B6">
              <w:rPr>
                <w:highlight w:val="yellow"/>
                <w:vertAlign w:val="subscript"/>
                <w:lang w:val="fr-FR"/>
              </w:rPr>
              <w:t>SSB</w:t>
            </w:r>
            <w:r w:rsidRPr="007C55F6">
              <w:rPr>
                <w:lang w:val="fr-FR"/>
              </w:rPr>
              <w:t>))</w:t>
            </w:r>
          </w:p>
        </w:tc>
      </w:tr>
      <w:tr w:rsidR="009469E0" w:rsidRPr="009C5807" w14:paraId="55319981" w14:textId="77777777" w:rsidTr="00ED5031">
        <w:trPr>
          <w:jc w:val="center"/>
        </w:trPr>
        <w:tc>
          <w:tcPr>
            <w:tcW w:w="2035" w:type="dxa"/>
            <w:tcBorders>
              <w:top w:val="single" w:sz="4" w:space="0" w:color="auto"/>
              <w:left w:val="single" w:sz="4" w:space="0" w:color="auto"/>
              <w:bottom w:val="single" w:sz="4" w:space="0" w:color="auto"/>
              <w:right w:val="single" w:sz="4" w:space="0" w:color="auto"/>
            </w:tcBorders>
            <w:hideMark/>
          </w:tcPr>
          <w:p w14:paraId="3FEAF0A9" w14:textId="77777777" w:rsidR="009469E0" w:rsidRPr="009C5807" w:rsidRDefault="009469E0" w:rsidP="00ED503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31F5CA3" w14:textId="4DF8DC12" w:rsidR="009469E0" w:rsidRPr="009C5807" w:rsidRDefault="009469E0" w:rsidP="00ED5031">
            <w:pPr>
              <w:pStyle w:val="TAC"/>
            </w:pPr>
            <w:proofErr w:type="gramStart"/>
            <w:r w:rsidRPr="009C5807">
              <w:t>Ceil(</w:t>
            </w:r>
            <w:proofErr w:type="gramEnd"/>
            <w:r w:rsidRPr="009C5807">
              <w:t xml:space="preserve">5 </w:t>
            </w:r>
            <w:r w:rsidRPr="009C5807">
              <w:rPr>
                <w:rFonts w:ascii="Symbol" w:eastAsia="Symbol" w:hAnsi="Symbol" w:cs="Symbol"/>
                <w:szCs w:val="18"/>
              </w:rPr>
              <w:t>´</w:t>
            </w:r>
            <w:r w:rsidRPr="009C5807">
              <w:rPr>
                <w:szCs w:val="18"/>
              </w:rPr>
              <w:t xml:space="preserve"> </w:t>
            </w:r>
            <w:r w:rsidRPr="009C5807">
              <w:t xml:space="preserve">P </w:t>
            </w:r>
            <w:r w:rsidRPr="009C5807">
              <w:rPr>
                <w:rFonts w:ascii="Symbol" w:eastAsia="Symbol" w:hAnsi="Symbol" w:cs="Symbol"/>
                <w:szCs w:val="18"/>
              </w:rPr>
              <w:t>´</w:t>
            </w:r>
            <w:r w:rsidRPr="009C5807">
              <w:rPr>
                <w:szCs w:val="18"/>
              </w:rPr>
              <w:t xml:space="preserve"> </w:t>
            </w:r>
            <w:r w:rsidRPr="009C5807">
              <w:t xml:space="preserve">N) </w:t>
            </w:r>
            <w:r w:rsidRPr="009C5807">
              <w:rPr>
                <w:rFonts w:ascii="Symbol" w:eastAsia="Symbol" w:hAnsi="Symbol" w:cs="Symbol"/>
                <w:szCs w:val="18"/>
              </w:rPr>
              <w:t>´</w:t>
            </w:r>
            <w:r w:rsidRPr="009C5807">
              <w:rPr>
                <w:szCs w:val="18"/>
              </w:rPr>
              <w:t xml:space="preserve"> </w:t>
            </w:r>
            <w:r w:rsidRPr="009C5807">
              <w:t>T</w:t>
            </w:r>
            <w:r w:rsidRPr="009C5807">
              <w:rPr>
                <w:vertAlign w:val="subscript"/>
              </w:rPr>
              <w:t>DRX</w:t>
            </w:r>
          </w:p>
        </w:tc>
      </w:tr>
      <w:tr w:rsidR="009469E0" w:rsidRPr="009C5807" w14:paraId="64B26C26" w14:textId="77777777" w:rsidTr="00ED503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ADABDDB" w14:textId="54CA0FBB" w:rsidR="009469E0" w:rsidRPr="009C5807" w:rsidRDefault="009469E0" w:rsidP="00ED5031">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Pr>
                <w:noProof/>
              </w:rPr>
              <w:drawing>
                <wp:inline distT="0" distB="0" distL="0" distR="0" wp14:anchorId="2BAAF167" wp14:editId="7694C338">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3">
                            <a:extLst>
                              <a:ext uri="{28A0092B-C50C-407E-A947-70E740481C1C}">
                                <a14:useLocalDpi xmlns:a14="http://schemas.microsoft.com/office/drawing/2010/main" val="0"/>
                              </a:ext>
                            </a:extLst>
                          </a:blip>
                          <a:stretch>
                            <a:fillRect/>
                          </a:stretch>
                        </pic:blipFill>
                        <pic:spPr>
                          <a:xfrm>
                            <a:off x="0" y="0"/>
                            <a:ext cx="152400" cy="198120"/>
                          </a:xfrm>
                          <a:prstGeom prst="rect">
                            <a:avLst/>
                          </a:prstGeom>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E60334B" w14:textId="77777777" w:rsidR="009469E0" w:rsidRPr="004B01B5" w:rsidRDefault="009469E0" w:rsidP="009469E0"/>
    <w:p w14:paraId="3B9C8F66" w14:textId="77777777" w:rsidR="009469E0" w:rsidRPr="009C5807" w:rsidRDefault="009469E0" w:rsidP="009469E0">
      <w:pPr>
        <w:pStyle w:val="TH"/>
      </w:pPr>
      <w:r w:rsidRPr="009C5807">
        <w:t>Table 8.5.2.2-</w:t>
      </w:r>
      <w:r>
        <w:t>4</w:t>
      </w:r>
      <w:r w:rsidRPr="009C5807">
        <w:t xml:space="preserve">: Evaluation period </w:t>
      </w:r>
      <w:proofErr w:type="spellStart"/>
      <w:r w:rsidRPr="009C5807">
        <w:t>T</w:t>
      </w:r>
      <w:r w:rsidRPr="009C5807">
        <w:rPr>
          <w:vertAlign w:val="subscript"/>
        </w:rPr>
        <w:t>Evaluate_BFD_SSB</w:t>
      </w:r>
      <w:proofErr w:type="spellEnd"/>
      <w:r w:rsidRPr="009C5807">
        <w:t xml:space="preserve"> for </w:t>
      </w:r>
      <w:r>
        <w:t xml:space="preserve">deactivated </w:t>
      </w:r>
      <w:proofErr w:type="spellStart"/>
      <w:r>
        <w:t>PSCell</w:t>
      </w:r>
      <w:proofErr w:type="spellEnd"/>
      <w:r>
        <w:t xml:space="preserve">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469E0" w:rsidRPr="009C5807" w14:paraId="29721A4A" w14:textId="77777777" w:rsidTr="00ED5031">
        <w:trPr>
          <w:jc w:val="center"/>
        </w:trPr>
        <w:tc>
          <w:tcPr>
            <w:tcW w:w="2035" w:type="dxa"/>
            <w:tcBorders>
              <w:top w:val="single" w:sz="4" w:space="0" w:color="auto"/>
              <w:left w:val="single" w:sz="4" w:space="0" w:color="auto"/>
              <w:bottom w:val="single" w:sz="4" w:space="0" w:color="auto"/>
              <w:right w:val="single" w:sz="4" w:space="0" w:color="auto"/>
            </w:tcBorders>
            <w:hideMark/>
          </w:tcPr>
          <w:p w14:paraId="00361D04" w14:textId="77777777" w:rsidR="009469E0" w:rsidRPr="009C5807" w:rsidRDefault="009469E0" w:rsidP="00ED503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703D794" w14:textId="77777777" w:rsidR="009469E0" w:rsidRPr="009C5807" w:rsidRDefault="009469E0" w:rsidP="00ED5031">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9469E0" w:rsidRPr="009C5807" w14:paraId="60EAA520" w14:textId="77777777" w:rsidTr="00ED5031">
        <w:trPr>
          <w:jc w:val="center"/>
        </w:trPr>
        <w:tc>
          <w:tcPr>
            <w:tcW w:w="2035" w:type="dxa"/>
            <w:tcBorders>
              <w:top w:val="single" w:sz="4" w:space="0" w:color="auto"/>
              <w:left w:val="single" w:sz="4" w:space="0" w:color="auto"/>
              <w:bottom w:val="single" w:sz="4" w:space="0" w:color="auto"/>
              <w:right w:val="single" w:sz="4" w:space="0" w:color="auto"/>
            </w:tcBorders>
            <w:hideMark/>
          </w:tcPr>
          <w:p w14:paraId="196762B9" w14:textId="77777777" w:rsidR="009469E0" w:rsidRPr="009C5807" w:rsidRDefault="009469E0" w:rsidP="00ED503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E4324E1" w14:textId="77777777" w:rsidR="009469E0" w:rsidRPr="009C5807" w:rsidRDefault="009469E0" w:rsidP="00ED5031">
            <w:pPr>
              <w:pStyle w:val="TAC"/>
            </w:pPr>
            <w:proofErr w:type="gramStart"/>
            <w:r w:rsidRPr="009C5807">
              <w:rPr>
                <w:rFonts w:cs="v4.2.0"/>
              </w:rPr>
              <w:t>Ceil(</w:t>
            </w:r>
            <w:proofErr w:type="gramEnd"/>
            <w:r w:rsidRPr="009C5807">
              <w:rPr>
                <w:rFonts w:cs="v4.2.0"/>
              </w:rPr>
              <w:t xml:space="preserve">5 </w:t>
            </w:r>
            <w:r w:rsidRPr="009C5807">
              <w:rPr>
                <w:rFonts w:ascii="Symbol" w:eastAsia="Symbol" w:hAnsi="Symbol" w:cs="Symbol"/>
                <w:szCs w:val="18"/>
              </w:rPr>
              <w:t>´</w:t>
            </w:r>
            <w:r w:rsidRPr="009C5807">
              <w:rPr>
                <w:szCs w:val="18"/>
              </w:rPr>
              <w:t xml:space="preserve"> </w:t>
            </w:r>
            <w:r w:rsidRPr="009C5807">
              <w:rPr>
                <w:rFonts w:cs="v4.2.0"/>
              </w:rPr>
              <w:t xml:space="preserve">P) </w:t>
            </w:r>
            <w:r w:rsidRPr="009C5807">
              <w:rPr>
                <w:rFonts w:ascii="Symbol" w:eastAsia="Symbol" w:hAnsi="Symbol" w:cs="Symbol"/>
                <w:szCs w:val="18"/>
              </w:rPr>
              <w:t>´</w:t>
            </w:r>
            <w:r w:rsidRPr="009C5807">
              <w:rPr>
                <w:szCs w:val="18"/>
              </w:rPr>
              <w:t xml:space="preserve"> </w:t>
            </w:r>
            <w:proofErr w:type="spellStart"/>
            <w:r w:rsidRPr="002923B6">
              <w:rPr>
                <w:highlight w:val="yellow"/>
              </w:rPr>
              <w:t>measCyclePscell</w:t>
            </w:r>
            <w:proofErr w:type="spellEnd"/>
          </w:p>
        </w:tc>
      </w:tr>
      <w:tr w:rsidR="009469E0" w:rsidRPr="009C5807" w14:paraId="61503646" w14:textId="77777777" w:rsidTr="00ED5031">
        <w:trPr>
          <w:jc w:val="center"/>
        </w:trPr>
        <w:tc>
          <w:tcPr>
            <w:tcW w:w="2035" w:type="dxa"/>
            <w:tcBorders>
              <w:top w:val="single" w:sz="4" w:space="0" w:color="auto"/>
              <w:left w:val="single" w:sz="4" w:space="0" w:color="auto"/>
              <w:bottom w:val="single" w:sz="4" w:space="0" w:color="auto"/>
              <w:right w:val="single" w:sz="4" w:space="0" w:color="auto"/>
            </w:tcBorders>
          </w:tcPr>
          <w:p w14:paraId="24CDB137" w14:textId="77777777" w:rsidR="009469E0" w:rsidRDefault="009469E0" w:rsidP="00ED5031">
            <w:pPr>
              <w:pStyle w:val="TAC"/>
            </w:pPr>
            <w:r w:rsidRPr="009C5807">
              <w:t xml:space="preserve">DRX cycle </w:t>
            </w:r>
            <w:r w:rsidRPr="009C5807">
              <w:rPr>
                <w:rFonts w:hint="eastAsia"/>
              </w:rPr>
              <w:t>≤</w:t>
            </w:r>
            <w:r w:rsidRPr="009C5807">
              <w:t xml:space="preserve"> 320ms</w:t>
            </w:r>
          </w:p>
        </w:tc>
        <w:tc>
          <w:tcPr>
            <w:tcW w:w="4582" w:type="dxa"/>
            <w:tcBorders>
              <w:top w:val="single" w:sz="4" w:space="0" w:color="auto"/>
              <w:left w:val="single" w:sz="4" w:space="0" w:color="auto"/>
              <w:bottom w:val="single" w:sz="4" w:space="0" w:color="auto"/>
              <w:right w:val="single" w:sz="4" w:space="0" w:color="auto"/>
            </w:tcBorders>
          </w:tcPr>
          <w:p w14:paraId="021456BD" w14:textId="77777777" w:rsidR="009469E0" w:rsidRPr="009C5807" w:rsidRDefault="009469E0" w:rsidP="00ED5031">
            <w:pPr>
              <w:pStyle w:val="TAC"/>
              <w:rPr>
                <w:rFonts w:cs="v4.2.0"/>
              </w:rPr>
            </w:pPr>
            <w:proofErr w:type="gramStart"/>
            <w:r w:rsidRPr="009C5807">
              <w:rPr>
                <w:rFonts w:cs="v4.2.0"/>
              </w:rPr>
              <w:t>Ceil(</w:t>
            </w:r>
            <w:proofErr w:type="gramEnd"/>
            <w:r w:rsidRPr="009C5807">
              <w:rPr>
                <w:rFonts w:cs="v4.2.0"/>
              </w:rPr>
              <w:t xml:space="preserve">7.5 </w:t>
            </w:r>
            <w:r w:rsidRPr="009C5807">
              <w:rPr>
                <w:rFonts w:ascii="Symbol" w:eastAsia="Symbol" w:hAnsi="Symbol" w:cs="Symbol"/>
                <w:szCs w:val="18"/>
              </w:rPr>
              <w:t>´</w:t>
            </w:r>
            <w:r w:rsidRPr="009C5807">
              <w:rPr>
                <w:szCs w:val="18"/>
              </w:rPr>
              <w:t xml:space="preserve"> </w:t>
            </w:r>
            <w:r w:rsidRPr="009C5807">
              <w:rPr>
                <w:rFonts w:cs="v4.2.0"/>
              </w:rPr>
              <w:t xml:space="preserve">P) </w:t>
            </w:r>
            <w:r w:rsidRPr="009C5807">
              <w:rPr>
                <w:rFonts w:ascii="Symbol" w:eastAsia="Symbol" w:hAnsi="Symbol" w:cs="Symbol"/>
                <w:szCs w:val="18"/>
              </w:rPr>
              <w:t>´</w:t>
            </w:r>
            <w:r w:rsidRPr="009C5807">
              <w:rPr>
                <w:szCs w:val="18"/>
              </w:rPr>
              <w:t xml:space="preserve"> </w:t>
            </w:r>
            <w:r w:rsidRPr="009C5807">
              <w:rPr>
                <w:rFonts w:cs="v4.2.0"/>
              </w:rPr>
              <w:t>Max</w:t>
            </w:r>
            <w:r w:rsidRPr="002923B6">
              <w:rPr>
                <w:rFonts w:cs="v4.2.0"/>
                <w:highlight w:val="yellow"/>
              </w:rPr>
              <w:t>(</w:t>
            </w:r>
            <w:proofErr w:type="spellStart"/>
            <w:r w:rsidRPr="002923B6">
              <w:rPr>
                <w:highlight w:val="yellow"/>
              </w:rPr>
              <w:t>measCyclePscell</w:t>
            </w:r>
            <w:proofErr w:type="spellEnd"/>
            <w:r w:rsidRPr="009C5807">
              <w:rPr>
                <w:rFonts w:cs="v4.2.0"/>
              </w:rPr>
              <w:t>,</w:t>
            </w:r>
            <w:r>
              <w:rPr>
                <w:lang w:val="fr-FR"/>
              </w:rPr>
              <w:t xml:space="preserve"> T</w:t>
            </w:r>
            <w:r>
              <w:rPr>
                <w:vertAlign w:val="subscript"/>
                <w:lang w:val="fr-FR"/>
              </w:rPr>
              <w:t>DRX</w:t>
            </w:r>
            <w:r w:rsidRPr="009C5807">
              <w:rPr>
                <w:rFonts w:cs="v4.2.0"/>
              </w:rPr>
              <w:t>)</w:t>
            </w:r>
          </w:p>
        </w:tc>
      </w:tr>
      <w:tr w:rsidR="009469E0" w:rsidRPr="009C5807" w14:paraId="601F6B11" w14:textId="77777777" w:rsidTr="00ED5031">
        <w:trPr>
          <w:jc w:val="center"/>
        </w:trPr>
        <w:tc>
          <w:tcPr>
            <w:tcW w:w="2035" w:type="dxa"/>
            <w:tcBorders>
              <w:top w:val="single" w:sz="4" w:space="0" w:color="auto"/>
              <w:left w:val="single" w:sz="4" w:space="0" w:color="auto"/>
              <w:bottom w:val="single" w:sz="4" w:space="0" w:color="auto"/>
              <w:right w:val="single" w:sz="4" w:space="0" w:color="auto"/>
            </w:tcBorders>
          </w:tcPr>
          <w:p w14:paraId="5D3EFC50" w14:textId="77777777" w:rsidR="009469E0" w:rsidRDefault="009469E0" w:rsidP="00ED503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54627495" w14:textId="77777777" w:rsidR="009469E0" w:rsidRPr="009C5807" w:rsidRDefault="009469E0" w:rsidP="00ED5031">
            <w:pPr>
              <w:pStyle w:val="TAC"/>
              <w:rPr>
                <w:rFonts w:cs="v4.2.0"/>
              </w:rPr>
            </w:pPr>
            <w:proofErr w:type="gramStart"/>
            <w:r w:rsidRPr="009C5807">
              <w:rPr>
                <w:rFonts w:cs="v4.2.0"/>
              </w:rPr>
              <w:t>Ceil(</w:t>
            </w:r>
            <w:proofErr w:type="gramEnd"/>
            <w:r w:rsidRPr="009C5807">
              <w:rPr>
                <w:rFonts w:cs="v4.2.0"/>
              </w:rPr>
              <w:t xml:space="preserve">5 </w:t>
            </w:r>
            <w:r w:rsidRPr="009C5807">
              <w:rPr>
                <w:rFonts w:ascii="Symbol" w:eastAsia="Symbol" w:hAnsi="Symbol" w:cs="Symbol"/>
                <w:szCs w:val="18"/>
              </w:rPr>
              <w:t>´</w:t>
            </w:r>
            <w:r w:rsidRPr="009C5807">
              <w:rPr>
                <w:szCs w:val="18"/>
              </w:rPr>
              <w:t xml:space="preserve"> </w:t>
            </w:r>
            <w:r w:rsidRPr="009C5807">
              <w:rPr>
                <w:rFonts w:cs="v4.2.0"/>
              </w:rPr>
              <w:t xml:space="preserve">P) </w:t>
            </w:r>
            <w:r w:rsidRPr="009C5807">
              <w:rPr>
                <w:rFonts w:ascii="Symbol" w:eastAsia="Symbol" w:hAnsi="Symbol" w:cs="Symbol"/>
                <w:szCs w:val="18"/>
              </w:rPr>
              <w:t>´</w:t>
            </w:r>
            <w:r w:rsidRPr="009C5807">
              <w:rPr>
                <w:szCs w:val="18"/>
              </w:rPr>
              <w:t xml:space="preserve"> </w:t>
            </w:r>
            <w:r>
              <w:rPr>
                <w:szCs w:val="18"/>
              </w:rPr>
              <w:t>Max(</w:t>
            </w:r>
            <w:proofErr w:type="spellStart"/>
            <w:r w:rsidRPr="002923B6">
              <w:rPr>
                <w:highlight w:val="yellow"/>
              </w:rPr>
              <w:t>measCyclePscell</w:t>
            </w:r>
            <w:proofErr w:type="spellEnd"/>
            <w:r>
              <w:t>,</w:t>
            </w:r>
            <w:r>
              <w:rPr>
                <w:lang w:val="fr-FR"/>
              </w:rPr>
              <w:t xml:space="preserve"> T</w:t>
            </w:r>
            <w:r>
              <w:rPr>
                <w:vertAlign w:val="subscript"/>
                <w:lang w:val="fr-FR"/>
              </w:rPr>
              <w:t>DRX</w:t>
            </w:r>
            <w:r>
              <w:t>)</w:t>
            </w:r>
          </w:p>
        </w:tc>
      </w:tr>
      <w:tr w:rsidR="009469E0" w:rsidRPr="009C5807" w14:paraId="3C1C91F7" w14:textId="77777777" w:rsidTr="00ED5031">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05B5D71" w14:textId="77777777" w:rsidR="009469E0" w:rsidRPr="009C5807" w:rsidRDefault="009469E0" w:rsidP="00ED5031">
            <w:pPr>
              <w:pStyle w:val="TAN"/>
              <w:rPr>
                <w:rFonts w:cs="v4.2.0"/>
              </w:rPr>
            </w:pPr>
            <w:r w:rsidRPr="004E0083">
              <w:rPr>
                <w:rFonts w:eastAsia="SimSun"/>
              </w:rPr>
              <w:t>Note:</w:t>
            </w:r>
            <w:r w:rsidRPr="00663509">
              <w:tab/>
            </w:r>
            <w:r w:rsidRPr="004E0083">
              <w:rPr>
                <w:rFonts w:eastAsia="SimSun"/>
              </w:rPr>
              <w:t xml:space="preserve">DRX cycle is the configured DRX cycle of the </w:t>
            </w:r>
            <w:proofErr w:type="spellStart"/>
            <w:r w:rsidRPr="004E0083">
              <w:rPr>
                <w:rFonts w:eastAsia="SimSun"/>
              </w:rPr>
              <w:t>PSCell</w:t>
            </w:r>
            <w:proofErr w:type="spellEnd"/>
            <w:r w:rsidRPr="004E0083">
              <w:rPr>
                <w:rFonts w:eastAsia="SimSun"/>
              </w:rPr>
              <w:t>.</w:t>
            </w:r>
            <w:r>
              <w:rPr>
                <w:rFonts w:eastAsia="SimSun"/>
              </w:rPr>
              <w:t xml:space="preserve"> </w:t>
            </w:r>
            <w:proofErr w:type="spellStart"/>
            <w:r w:rsidRPr="00F95456">
              <w:rPr>
                <w:rFonts w:eastAsia="SimSun"/>
              </w:rPr>
              <w:t>measCyclePSCell</w:t>
            </w:r>
            <w:proofErr w:type="spellEnd"/>
            <w:r w:rsidRPr="00F95456">
              <w:rPr>
                <w:rFonts w:eastAsia="SimSun"/>
              </w:rPr>
              <w:t xml:space="preserve">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 xml:space="preserve">deactivated </w:t>
            </w:r>
            <w:proofErr w:type="spellStart"/>
            <w:r w:rsidRPr="00F95456">
              <w:rPr>
                <w:rFonts w:eastAsia="SimSun"/>
              </w:rPr>
              <w:t>PSCell</w:t>
            </w:r>
            <w:proofErr w:type="spellEnd"/>
            <w:r w:rsidRPr="00F95456">
              <w:rPr>
                <w:rFonts w:eastAsia="SimSun"/>
              </w:rPr>
              <w:t>.</w:t>
            </w:r>
            <w:r>
              <w:rPr>
                <w:rFonts w:eastAsia="SimSun"/>
              </w:rPr>
              <w:t xml:space="preserve"> </w:t>
            </w:r>
          </w:p>
        </w:tc>
      </w:tr>
    </w:tbl>
    <w:p w14:paraId="2F18895F" w14:textId="77777777" w:rsidR="009469E0" w:rsidRDefault="009469E0" w:rsidP="009469E0">
      <w:pPr>
        <w:rPr>
          <w:noProof/>
          <w:highlight w:val="yellow"/>
          <w:lang w:eastAsia="zh-CN"/>
        </w:rPr>
      </w:pPr>
    </w:p>
    <w:p w14:paraId="5B5AD6C7" w14:textId="77777777" w:rsidR="009469E0" w:rsidRPr="009C5807" w:rsidRDefault="009469E0" w:rsidP="009469E0">
      <w:pPr>
        <w:pStyle w:val="TH"/>
      </w:pPr>
      <w:r w:rsidRPr="009C5807">
        <w:t>Table 8.5.2.2-</w:t>
      </w:r>
      <w:r>
        <w:t>5</w:t>
      </w:r>
      <w:r w:rsidRPr="009C5807">
        <w:t xml:space="preserve">: Evaluation period </w:t>
      </w:r>
      <w:proofErr w:type="spellStart"/>
      <w:r w:rsidRPr="009C5807">
        <w:t>T</w:t>
      </w:r>
      <w:r w:rsidRPr="009C5807">
        <w:rPr>
          <w:vertAlign w:val="subscript"/>
        </w:rPr>
        <w:t>Evaluate_BFD_SSB</w:t>
      </w:r>
      <w:proofErr w:type="spellEnd"/>
      <w:r w:rsidRPr="009C5807">
        <w:t xml:space="preserve"> for </w:t>
      </w:r>
      <w:r>
        <w:t xml:space="preserve">deactivated </w:t>
      </w:r>
      <w:proofErr w:type="spellStart"/>
      <w:r>
        <w:t>PSCell</w:t>
      </w:r>
      <w:proofErr w:type="spellEnd"/>
      <w:r>
        <w:t xml:space="preserve">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469E0" w:rsidRPr="009C5807" w14:paraId="5450B7FD" w14:textId="77777777" w:rsidTr="00ED5031">
        <w:trPr>
          <w:jc w:val="center"/>
        </w:trPr>
        <w:tc>
          <w:tcPr>
            <w:tcW w:w="2035" w:type="dxa"/>
            <w:tcBorders>
              <w:top w:val="single" w:sz="4" w:space="0" w:color="auto"/>
              <w:left w:val="single" w:sz="4" w:space="0" w:color="auto"/>
              <w:bottom w:val="single" w:sz="4" w:space="0" w:color="auto"/>
              <w:right w:val="single" w:sz="4" w:space="0" w:color="auto"/>
            </w:tcBorders>
            <w:hideMark/>
          </w:tcPr>
          <w:p w14:paraId="46EE8542" w14:textId="77777777" w:rsidR="009469E0" w:rsidRPr="009C5807" w:rsidRDefault="009469E0" w:rsidP="00ED503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77AFD35" w14:textId="77777777" w:rsidR="009469E0" w:rsidRPr="009C5807" w:rsidRDefault="009469E0" w:rsidP="00ED5031">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9469E0" w:rsidRPr="00A17826" w14:paraId="43BBCA9D" w14:textId="77777777" w:rsidTr="00ED5031">
        <w:trPr>
          <w:jc w:val="center"/>
        </w:trPr>
        <w:tc>
          <w:tcPr>
            <w:tcW w:w="2035" w:type="dxa"/>
            <w:tcBorders>
              <w:top w:val="single" w:sz="4" w:space="0" w:color="auto"/>
              <w:left w:val="single" w:sz="4" w:space="0" w:color="auto"/>
              <w:bottom w:val="single" w:sz="4" w:space="0" w:color="auto"/>
              <w:right w:val="single" w:sz="4" w:space="0" w:color="auto"/>
            </w:tcBorders>
            <w:hideMark/>
          </w:tcPr>
          <w:p w14:paraId="37AF47AB" w14:textId="77777777" w:rsidR="009469E0" w:rsidRPr="009C5807" w:rsidRDefault="009469E0" w:rsidP="00ED503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A5D2E08" w14:textId="77777777" w:rsidR="009469E0" w:rsidRPr="007C55F6" w:rsidRDefault="009469E0" w:rsidP="00ED5031">
            <w:pPr>
              <w:pStyle w:val="TAC"/>
              <w:rPr>
                <w:lang w:val="fr-FR"/>
              </w:rPr>
            </w:pPr>
            <w:proofErr w:type="spellStart"/>
            <w:proofErr w:type="gramStart"/>
            <w:r w:rsidRPr="007C55F6">
              <w:rPr>
                <w:lang w:val="fr-FR"/>
              </w:rPr>
              <w:t>Ceil</w:t>
            </w:r>
            <w:proofErr w:type="spellEnd"/>
            <w:r w:rsidRPr="007C55F6">
              <w:rPr>
                <w:lang w:val="fr-FR"/>
              </w:rPr>
              <w:t>(</w:t>
            </w:r>
            <w:proofErr w:type="gramEnd"/>
            <w:r w:rsidRPr="007C55F6">
              <w:rPr>
                <w:lang w:val="fr-FR"/>
              </w:rPr>
              <w:t xml:space="preserve">5 </w:t>
            </w:r>
            <w:r w:rsidRPr="009C5807">
              <w:rPr>
                <w:rFonts w:ascii="Symbol" w:eastAsia="Symbol" w:hAnsi="Symbol" w:cs="Symbol"/>
                <w:szCs w:val="18"/>
              </w:rPr>
              <w:t>´</w:t>
            </w:r>
            <w:r w:rsidRPr="007C55F6">
              <w:rPr>
                <w:szCs w:val="18"/>
                <w:lang w:val="fr-FR"/>
              </w:rPr>
              <w:t xml:space="preserve"> </w:t>
            </w:r>
            <w:r w:rsidRPr="007C55F6">
              <w:rPr>
                <w:lang w:val="fr-FR"/>
              </w:rPr>
              <w:t xml:space="preserve">P </w:t>
            </w:r>
            <w:r w:rsidRPr="009C5807">
              <w:rPr>
                <w:rFonts w:ascii="Symbol" w:eastAsia="Symbol" w:hAnsi="Symbol" w:cs="Symbol"/>
                <w:szCs w:val="18"/>
              </w:rPr>
              <w:t>´</w:t>
            </w:r>
            <w:r w:rsidRPr="007C55F6">
              <w:rPr>
                <w:szCs w:val="18"/>
                <w:lang w:val="fr-FR"/>
              </w:rPr>
              <w:t xml:space="preserve"> </w:t>
            </w:r>
            <w:r w:rsidRPr="007C55F6">
              <w:rPr>
                <w:lang w:val="fr-FR"/>
              </w:rPr>
              <w:t xml:space="preserve">N) </w:t>
            </w:r>
            <w:r w:rsidRPr="009C5807">
              <w:rPr>
                <w:rFonts w:ascii="Symbol" w:eastAsia="Symbol" w:hAnsi="Symbol" w:cs="Symbol"/>
                <w:szCs w:val="18"/>
              </w:rPr>
              <w:t>´</w:t>
            </w:r>
            <w:r w:rsidRPr="007C55F6">
              <w:rPr>
                <w:szCs w:val="18"/>
                <w:lang w:val="fr-FR"/>
              </w:rPr>
              <w:t xml:space="preserve"> </w:t>
            </w:r>
            <w:proofErr w:type="spellStart"/>
            <w:r w:rsidRPr="002923B6">
              <w:rPr>
                <w:highlight w:val="yellow"/>
              </w:rPr>
              <w:t>measCyclePscell</w:t>
            </w:r>
            <w:proofErr w:type="spellEnd"/>
          </w:p>
        </w:tc>
      </w:tr>
      <w:tr w:rsidR="009469E0" w:rsidRPr="00A17826" w14:paraId="2AB7269F" w14:textId="77777777" w:rsidTr="00ED5031">
        <w:trPr>
          <w:jc w:val="center"/>
        </w:trPr>
        <w:tc>
          <w:tcPr>
            <w:tcW w:w="2035" w:type="dxa"/>
            <w:tcBorders>
              <w:top w:val="single" w:sz="4" w:space="0" w:color="auto"/>
              <w:left w:val="single" w:sz="4" w:space="0" w:color="auto"/>
              <w:bottom w:val="single" w:sz="4" w:space="0" w:color="auto"/>
              <w:right w:val="single" w:sz="4" w:space="0" w:color="auto"/>
            </w:tcBorders>
          </w:tcPr>
          <w:p w14:paraId="1658BD7B" w14:textId="77777777" w:rsidR="009469E0" w:rsidRDefault="009469E0" w:rsidP="00ED5031">
            <w:pPr>
              <w:pStyle w:val="TAC"/>
            </w:pPr>
            <w:r w:rsidRPr="009C5807">
              <w:t xml:space="preserve">DRX cycle </w:t>
            </w:r>
            <w:r w:rsidRPr="009C5807">
              <w:rPr>
                <w:rFonts w:hint="eastAsia"/>
              </w:rPr>
              <w:t>≤</w:t>
            </w:r>
            <w:r w:rsidRPr="009C5807">
              <w:t xml:space="preserve"> 320ms</w:t>
            </w:r>
          </w:p>
        </w:tc>
        <w:tc>
          <w:tcPr>
            <w:tcW w:w="4582" w:type="dxa"/>
            <w:tcBorders>
              <w:top w:val="single" w:sz="4" w:space="0" w:color="auto"/>
              <w:left w:val="single" w:sz="4" w:space="0" w:color="auto"/>
              <w:bottom w:val="single" w:sz="4" w:space="0" w:color="auto"/>
              <w:right w:val="single" w:sz="4" w:space="0" w:color="auto"/>
            </w:tcBorders>
          </w:tcPr>
          <w:p w14:paraId="6569E65B" w14:textId="77777777" w:rsidR="009469E0" w:rsidRPr="007C55F6" w:rsidRDefault="009469E0" w:rsidP="00ED5031">
            <w:pPr>
              <w:pStyle w:val="TAC"/>
              <w:rPr>
                <w:lang w:val="fr-FR"/>
              </w:rPr>
            </w:pPr>
            <w:proofErr w:type="spellStart"/>
            <w:proofErr w:type="gramStart"/>
            <w:r w:rsidRPr="007C55F6">
              <w:rPr>
                <w:lang w:val="fr-FR"/>
              </w:rPr>
              <w:t>Ceil</w:t>
            </w:r>
            <w:proofErr w:type="spellEnd"/>
            <w:r w:rsidRPr="007C55F6">
              <w:rPr>
                <w:lang w:val="fr-FR"/>
              </w:rPr>
              <w:t>(</w:t>
            </w:r>
            <w:proofErr w:type="gramEnd"/>
            <w:r w:rsidRPr="007C55F6">
              <w:rPr>
                <w:lang w:val="fr-FR"/>
              </w:rPr>
              <w:t xml:space="preserve">7.5 </w:t>
            </w:r>
            <w:r w:rsidRPr="009C5807">
              <w:rPr>
                <w:rFonts w:ascii="Symbol" w:eastAsia="Symbol" w:hAnsi="Symbol" w:cs="Symbol"/>
                <w:szCs w:val="18"/>
              </w:rPr>
              <w:t>´</w:t>
            </w:r>
            <w:r w:rsidRPr="007C55F6">
              <w:rPr>
                <w:szCs w:val="18"/>
                <w:lang w:val="fr-FR"/>
              </w:rPr>
              <w:t xml:space="preserve"> </w:t>
            </w:r>
            <w:r w:rsidRPr="007C55F6">
              <w:rPr>
                <w:lang w:val="fr-FR"/>
              </w:rPr>
              <w:t xml:space="preserve">P </w:t>
            </w:r>
            <w:r w:rsidRPr="009C5807">
              <w:rPr>
                <w:rFonts w:ascii="Symbol" w:eastAsia="Symbol" w:hAnsi="Symbol" w:cs="Symbol"/>
                <w:szCs w:val="18"/>
              </w:rPr>
              <w:t>´</w:t>
            </w:r>
            <w:r w:rsidRPr="007C55F6">
              <w:rPr>
                <w:szCs w:val="18"/>
                <w:lang w:val="fr-FR"/>
              </w:rPr>
              <w:t xml:space="preserve"> </w:t>
            </w:r>
            <w:r w:rsidRPr="007C55F6">
              <w:rPr>
                <w:lang w:val="fr-FR"/>
              </w:rPr>
              <w:t xml:space="preserve">N) </w:t>
            </w:r>
            <w:r w:rsidRPr="009C5807">
              <w:rPr>
                <w:rFonts w:ascii="Symbol" w:eastAsia="Symbol" w:hAnsi="Symbol" w:cs="Symbol"/>
                <w:szCs w:val="18"/>
              </w:rPr>
              <w:t>´</w:t>
            </w:r>
            <w:r w:rsidRPr="007C55F6">
              <w:rPr>
                <w:szCs w:val="18"/>
                <w:lang w:val="fr-FR"/>
              </w:rPr>
              <w:t xml:space="preserve"> </w:t>
            </w:r>
            <w:r w:rsidRPr="007C55F6">
              <w:rPr>
                <w:lang w:val="fr-FR"/>
              </w:rPr>
              <w:t>Max(</w:t>
            </w:r>
            <w:proofErr w:type="spellStart"/>
            <w:r w:rsidRPr="002923B6">
              <w:rPr>
                <w:highlight w:val="yellow"/>
              </w:rPr>
              <w:t>measCyclePscell</w:t>
            </w:r>
            <w:proofErr w:type="spellEnd"/>
            <w:r w:rsidRPr="002923B6">
              <w:rPr>
                <w:highlight w:val="yellow"/>
                <w:lang w:val="fr-FR"/>
              </w:rPr>
              <w:t>,</w:t>
            </w:r>
            <w:r>
              <w:rPr>
                <w:lang w:val="fr-FR"/>
              </w:rPr>
              <w:t xml:space="preserve"> T</w:t>
            </w:r>
            <w:r>
              <w:rPr>
                <w:vertAlign w:val="subscript"/>
                <w:lang w:val="fr-FR"/>
              </w:rPr>
              <w:t>DRX</w:t>
            </w:r>
            <w:r w:rsidRPr="007C55F6">
              <w:rPr>
                <w:lang w:val="fr-FR"/>
              </w:rPr>
              <w:t>)</w:t>
            </w:r>
          </w:p>
        </w:tc>
      </w:tr>
      <w:tr w:rsidR="009469E0" w:rsidRPr="00A17826" w14:paraId="34220D1E" w14:textId="77777777" w:rsidTr="00ED5031">
        <w:trPr>
          <w:jc w:val="center"/>
        </w:trPr>
        <w:tc>
          <w:tcPr>
            <w:tcW w:w="2035" w:type="dxa"/>
            <w:tcBorders>
              <w:top w:val="single" w:sz="4" w:space="0" w:color="auto"/>
              <w:left w:val="single" w:sz="4" w:space="0" w:color="auto"/>
              <w:bottom w:val="single" w:sz="4" w:space="0" w:color="auto"/>
              <w:right w:val="single" w:sz="4" w:space="0" w:color="auto"/>
            </w:tcBorders>
          </w:tcPr>
          <w:p w14:paraId="4F517B60" w14:textId="77777777" w:rsidR="009469E0" w:rsidRDefault="009469E0" w:rsidP="00ED503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03F6F502" w14:textId="77777777" w:rsidR="009469E0" w:rsidRPr="007C55F6" w:rsidRDefault="009469E0" w:rsidP="00ED5031">
            <w:pPr>
              <w:pStyle w:val="TAC"/>
              <w:rPr>
                <w:lang w:val="fr-FR"/>
              </w:rPr>
            </w:pPr>
            <w:proofErr w:type="gramStart"/>
            <w:r w:rsidRPr="009C5807">
              <w:t>Ceil(</w:t>
            </w:r>
            <w:proofErr w:type="gramEnd"/>
            <w:r w:rsidRPr="009C5807">
              <w:t xml:space="preserve">5 </w:t>
            </w:r>
            <w:r w:rsidRPr="009C5807">
              <w:rPr>
                <w:rFonts w:ascii="Symbol" w:eastAsia="Symbol" w:hAnsi="Symbol" w:cs="Symbol"/>
                <w:szCs w:val="18"/>
              </w:rPr>
              <w:t>´</w:t>
            </w:r>
            <w:r w:rsidRPr="009C5807">
              <w:rPr>
                <w:szCs w:val="18"/>
              </w:rPr>
              <w:t xml:space="preserve"> </w:t>
            </w:r>
            <w:r w:rsidRPr="009C5807">
              <w:t xml:space="preserve">P </w:t>
            </w:r>
            <w:r w:rsidRPr="009C5807">
              <w:rPr>
                <w:rFonts w:ascii="Symbol" w:eastAsia="Symbol" w:hAnsi="Symbol" w:cs="Symbol"/>
                <w:szCs w:val="18"/>
              </w:rPr>
              <w:t>´</w:t>
            </w:r>
            <w:r w:rsidRPr="009C5807">
              <w:rPr>
                <w:szCs w:val="18"/>
              </w:rPr>
              <w:t xml:space="preserve"> </w:t>
            </w:r>
            <w:r w:rsidRPr="009C5807">
              <w:t xml:space="preserve">N) </w:t>
            </w:r>
            <w:r w:rsidRPr="009C5807">
              <w:rPr>
                <w:rFonts w:ascii="Symbol" w:eastAsia="Symbol" w:hAnsi="Symbol" w:cs="Symbol"/>
                <w:szCs w:val="18"/>
              </w:rPr>
              <w:t>´</w:t>
            </w:r>
            <w:r w:rsidRPr="009C5807">
              <w:rPr>
                <w:szCs w:val="18"/>
              </w:rPr>
              <w:t xml:space="preserve"> </w:t>
            </w:r>
            <w:r>
              <w:rPr>
                <w:szCs w:val="18"/>
              </w:rPr>
              <w:t>Max(</w:t>
            </w:r>
            <w:proofErr w:type="spellStart"/>
            <w:r w:rsidRPr="002923B6">
              <w:rPr>
                <w:highlight w:val="yellow"/>
              </w:rPr>
              <w:t>measCyclePscell</w:t>
            </w:r>
            <w:proofErr w:type="spellEnd"/>
            <w:r>
              <w:t>,</w:t>
            </w:r>
            <w:r>
              <w:rPr>
                <w:lang w:val="fr-FR"/>
              </w:rPr>
              <w:t xml:space="preserve"> T</w:t>
            </w:r>
            <w:r>
              <w:rPr>
                <w:vertAlign w:val="subscript"/>
                <w:lang w:val="fr-FR"/>
              </w:rPr>
              <w:t>DRX</w:t>
            </w:r>
            <w:r>
              <w:t>)</w:t>
            </w:r>
          </w:p>
        </w:tc>
      </w:tr>
      <w:tr w:rsidR="009469E0" w:rsidRPr="00A17826" w14:paraId="46F2A751" w14:textId="77777777" w:rsidTr="00ED5031">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195E0501" w14:textId="77777777" w:rsidR="009469E0" w:rsidRPr="007C55F6" w:rsidRDefault="009469E0" w:rsidP="00ED5031">
            <w:pPr>
              <w:pStyle w:val="TAN"/>
              <w:rPr>
                <w:lang w:val="fr-FR"/>
              </w:rPr>
            </w:pPr>
            <w:r w:rsidRPr="004E0083">
              <w:rPr>
                <w:rFonts w:eastAsia="SimSun"/>
              </w:rPr>
              <w:t>Note:</w:t>
            </w:r>
            <w:r w:rsidRPr="00663509">
              <w:tab/>
            </w:r>
            <w:r w:rsidRPr="004E0083">
              <w:rPr>
                <w:rFonts w:eastAsia="SimSun"/>
              </w:rPr>
              <w:t xml:space="preserve">DRX cycle is the configured DRX cycle of the </w:t>
            </w:r>
            <w:proofErr w:type="spellStart"/>
            <w:r w:rsidRPr="004E0083">
              <w:rPr>
                <w:rFonts w:eastAsia="SimSun"/>
              </w:rPr>
              <w:t>PSCell</w:t>
            </w:r>
            <w:proofErr w:type="spellEnd"/>
            <w:r w:rsidRPr="004E0083">
              <w:rPr>
                <w:rFonts w:eastAsia="SimSun"/>
              </w:rPr>
              <w:t>.</w:t>
            </w:r>
            <w:r>
              <w:rPr>
                <w:rFonts w:eastAsia="SimSun"/>
              </w:rPr>
              <w:t xml:space="preserve"> </w:t>
            </w:r>
            <w:proofErr w:type="spellStart"/>
            <w:r w:rsidRPr="00F95456">
              <w:rPr>
                <w:rFonts w:eastAsia="SimSun"/>
              </w:rPr>
              <w:t>measCyclePSCell</w:t>
            </w:r>
            <w:proofErr w:type="spellEnd"/>
            <w:r w:rsidRPr="00F95456">
              <w:rPr>
                <w:rFonts w:eastAsia="SimSun"/>
              </w:rPr>
              <w:t xml:space="preserve">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 xml:space="preserve">deactivated </w:t>
            </w:r>
            <w:proofErr w:type="spellStart"/>
            <w:r w:rsidRPr="00F95456">
              <w:rPr>
                <w:rFonts w:eastAsia="SimSun"/>
              </w:rPr>
              <w:t>PSCell</w:t>
            </w:r>
            <w:proofErr w:type="spellEnd"/>
            <w:r w:rsidRPr="00F95456">
              <w:rPr>
                <w:rFonts w:eastAsia="SimSun"/>
              </w:rPr>
              <w:t>.</w:t>
            </w:r>
            <w:r>
              <w:rPr>
                <w:rFonts w:eastAsia="SimSun"/>
              </w:rPr>
              <w:t xml:space="preserve"> </w:t>
            </w:r>
          </w:p>
        </w:tc>
      </w:tr>
    </w:tbl>
    <w:p w14:paraId="3E76DF8A" w14:textId="77777777" w:rsidR="009469E0" w:rsidRDefault="009469E0" w:rsidP="00C979A2">
      <w:pPr>
        <w:rPr>
          <w:rFonts w:cs="v4.2.0"/>
        </w:rPr>
      </w:pPr>
    </w:p>
    <w:p w14:paraId="7C046E2C" w14:textId="4F880108" w:rsidR="003C4107" w:rsidRDefault="003C4107" w:rsidP="00C979A2">
      <w:pPr>
        <w:rPr>
          <w:rFonts w:cs="v4.2.0"/>
        </w:rPr>
      </w:pPr>
      <w:r>
        <w:rPr>
          <w:rFonts w:cs="v4.2.0"/>
        </w:rPr>
        <w:t xml:space="preserve">For relaxed measurement criteria, clause 8.5.2.4 specifies the evaluation period </w:t>
      </w:r>
      <w:proofErr w:type="spellStart"/>
      <w:r w:rsidRPr="009C5807">
        <w:t>T</w:t>
      </w:r>
      <w:r w:rsidRPr="009C5807">
        <w:rPr>
          <w:vertAlign w:val="subscript"/>
        </w:rPr>
        <w:t>Evaluate_</w:t>
      </w:r>
      <w:r>
        <w:rPr>
          <w:vertAlign w:val="subscript"/>
        </w:rPr>
        <w:t>BFD</w:t>
      </w:r>
      <w:r w:rsidRPr="009C5807">
        <w:rPr>
          <w:vertAlign w:val="subscript"/>
        </w:rPr>
        <w:t>_SSB</w:t>
      </w:r>
      <w:proofErr w:type="spellEnd"/>
      <w:r w:rsidR="002333D1" w:rsidRPr="002333D1">
        <w:rPr>
          <w:rFonts w:eastAsia="?? ??"/>
        </w:rPr>
        <w:t xml:space="preserve"> </w:t>
      </w:r>
      <w:r w:rsidR="002333D1">
        <w:rPr>
          <w:rFonts w:eastAsia="?? ??"/>
        </w:rPr>
        <w:t>for the active serving cell (including active SCell) d</w:t>
      </w:r>
      <w:r>
        <w:rPr>
          <w:rFonts w:cs="v4.2.0"/>
        </w:rPr>
        <w:t xml:space="preserve">epending on periodicity of SSB </w:t>
      </w:r>
      <w:r w:rsidRPr="00360220">
        <w:rPr>
          <w:rFonts w:cs="v4.2.0"/>
        </w:rPr>
        <w:t xml:space="preserve">in the set </w:t>
      </w:r>
      <w:r>
        <w:rPr>
          <w:noProof/>
        </w:rPr>
        <w:drawing>
          <wp:inline distT="0" distB="0" distL="0" distR="0" wp14:anchorId="71FF486E" wp14:editId="3DCF0FFC">
            <wp:extent cx="152400" cy="198120"/>
            <wp:effectExtent l="0" t="0" r="0" b="0"/>
            <wp:docPr id="43155508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a:extLst>
                        <a:ext uri="{28A0092B-C50C-407E-A947-70E740481C1C}">
                          <a14:useLocalDpi xmlns:a14="http://schemas.microsoft.com/office/drawing/2010/main" val="0"/>
                        </a:ext>
                      </a:extLst>
                    </a:blip>
                    <a:stretch>
                      <a:fillRect/>
                    </a:stretch>
                  </pic:blipFill>
                  <pic:spPr>
                    <a:xfrm>
                      <a:off x="0" y="0"/>
                      <a:ext cx="152400" cy="198120"/>
                    </a:xfrm>
                    <a:prstGeom prst="rect">
                      <a:avLst/>
                    </a:prstGeom>
                  </pic:spPr>
                </pic:pic>
              </a:graphicData>
            </a:graphic>
          </wp:inline>
        </w:drawing>
      </w:r>
      <w:r>
        <w:rPr>
          <w:rFonts w:cs="v4.2.0"/>
        </w:rPr>
        <w:t xml:space="preserve">, configured for BFD, as shown below. </w:t>
      </w:r>
    </w:p>
    <w:p w14:paraId="662DDA68" w14:textId="77777777" w:rsidR="003C4107" w:rsidRPr="00663509" w:rsidRDefault="003C4107" w:rsidP="003C4107">
      <w:pPr>
        <w:pStyle w:val="TH"/>
      </w:pPr>
      <w:r w:rsidRPr="00663509">
        <w:t>Table 8.5.2.</w:t>
      </w:r>
      <w:r>
        <w:t>4</w:t>
      </w:r>
      <w:r w:rsidRPr="00663509">
        <w:t xml:space="preserve">-1: Evaluation period </w:t>
      </w:r>
      <w:bookmarkStart w:id="3" w:name="_Hlk91839300"/>
      <w:proofErr w:type="spellStart"/>
      <w:r w:rsidRPr="00663509">
        <w:t>T</w:t>
      </w:r>
      <w:r w:rsidRPr="00663509">
        <w:rPr>
          <w:vertAlign w:val="subscript"/>
        </w:rPr>
        <w:t>Evaluate_BFD_SSB_Relax</w:t>
      </w:r>
      <w:proofErr w:type="spellEnd"/>
      <w:r w:rsidRPr="00663509">
        <w:t xml:space="preserve"> for FR1</w:t>
      </w:r>
      <w:bookmarkEnd w:id="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C4107" w:rsidRPr="00663509" w14:paraId="260C3887" w14:textId="77777777" w:rsidTr="00ED5031">
        <w:trPr>
          <w:jc w:val="center"/>
        </w:trPr>
        <w:tc>
          <w:tcPr>
            <w:tcW w:w="3256" w:type="dxa"/>
            <w:tcBorders>
              <w:top w:val="single" w:sz="4" w:space="0" w:color="auto"/>
              <w:left w:val="single" w:sz="4" w:space="0" w:color="auto"/>
              <w:bottom w:val="single" w:sz="4" w:space="0" w:color="auto"/>
              <w:right w:val="single" w:sz="4" w:space="0" w:color="auto"/>
            </w:tcBorders>
            <w:hideMark/>
          </w:tcPr>
          <w:p w14:paraId="0820BF38" w14:textId="77777777" w:rsidR="003C4107" w:rsidRPr="00663509" w:rsidRDefault="003C4107" w:rsidP="00ED5031">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B548F59" w14:textId="77777777" w:rsidR="003C4107" w:rsidRPr="00663509" w:rsidRDefault="003C4107" w:rsidP="00ED5031">
            <w:pPr>
              <w:keepNext/>
              <w:keepLines/>
              <w:spacing w:after="0"/>
              <w:jc w:val="center"/>
              <w:rPr>
                <w:rFonts w:ascii="Arial" w:hAnsi="Arial"/>
                <w:b/>
                <w:sz w:val="18"/>
              </w:rPr>
            </w:pPr>
            <w:proofErr w:type="spellStart"/>
            <w:r w:rsidRPr="00663509">
              <w:rPr>
                <w:rFonts w:ascii="Arial" w:hAnsi="Arial"/>
                <w:b/>
                <w:sz w:val="18"/>
              </w:rPr>
              <w:t>T</w:t>
            </w:r>
            <w:r w:rsidRPr="00663509">
              <w:rPr>
                <w:rFonts w:ascii="Arial" w:hAnsi="Arial"/>
                <w:b/>
                <w:sz w:val="18"/>
                <w:vertAlign w:val="subscript"/>
              </w:rPr>
              <w:t>Evaluate_BFD_SSB_Relax</w:t>
            </w:r>
            <w:proofErr w:type="spellEnd"/>
            <w:r w:rsidRPr="00663509">
              <w:rPr>
                <w:rFonts w:ascii="Arial" w:hAnsi="Arial"/>
                <w:b/>
                <w:sz w:val="18"/>
              </w:rPr>
              <w:t xml:space="preserve"> (</w:t>
            </w:r>
            <w:proofErr w:type="spellStart"/>
            <w:r w:rsidRPr="00663509">
              <w:rPr>
                <w:rFonts w:ascii="Arial" w:hAnsi="Arial"/>
                <w:b/>
                <w:sz w:val="18"/>
              </w:rPr>
              <w:t>ms</w:t>
            </w:r>
            <w:proofErr w:type="spellEnd"/>
            <w:r w:rsidRPr="00663509">
              <w:rPr>
                <w:rFonts w:ascii="Arial" w:hAnsi="Arial"/>
                <w:b/>
                <w:sz w:val="18"/>
              </w:rPr>
              <w:t xml:space="preserve">) </w:t>
            </w:r>
          </w:p>
        </w:tc>
      </w:tr>
      <w:tr w:rsidR="003C4107" w:rsidRPr="00663509" w14:paraId="491D953F" w14:textId="77777777" w:rsidTr="00ED5031">
        <w:trPr>
          <w:jc w:val="center"/>
        </w:trPr>
        <w:tc>
          <w:tcPr>
            <w:tcW w:w="3256" w:type="dxa"/>
            <w:tcBorders>
              <w:top w:val="single" w:sz="4" w:space="0" w:color="auto"/>
              <w:left w:val="single" w:sz="4" w:space="0" w:color="auto"/>
              <w:bottom w:val="single" w:sz="4" w:space="0" w:color="auto"/>
              <w:right w:val="single" w:sz="4" w:space="0" w:color="auto"/>
            </w:tcBorders>
          </w:tcPr>
          <w:p w14:paraId="3DE15BCC" w14:textId="77777777" w:rsidR="003C4107" w:rsidRPr="00663509" w:rsidRDefault="003C4107" w:rsidP="00ED5031">
            <w:pPr>
              <w:keepNext/>
              <w:keepLines/>
              <w:spacing w:after="0"/>
              <w:jc w:val="center"/>
              <w:rPr>
                <w:rFonts w:ascii="Arial" w:hAnsi="Arial" w:cs="Arial"/>
                <w:sz w:val="18"/>
              </w:rPr>
            </w:pPr>
            <w:proofErr w:type="gramStart"/>
            <w:r w:rsidRPr="00663509">
              <w:rPr>
                <w:rFonts w:ascii="Arial" w:hAnsi="Arial" w:cs="Arial"/>
                <w:sz w:val="18"/>
              </w:rPr>
              <w:t>Max(</w:t>
            </w:r>
            <w:proofErr w:type="gramEnd"/>
            <w:r w:rsidRPr="00663509">
              <w:rPr>
                <w:rFonts w:ascii="Arial" w:hAnsi="Arial" w:cs="Arial"/>
                <w:sz w:val="18"/>
              </w:rPr>
              <w:t>T</w:t>
            </w:r>
            <w:r w:rsidRPr="00663509">
              <w:rPr>
                <w:rFonts w:ascii="Arial" w:hAnsi="Arial" w:cs="Arial"/>
                <w:sz w:val="18"/>
                <w:vertAlign w:val="subscript"/>
              </w:rPr>
              <w:t>DRX</w:t>
            </w:r>
            <w:r w:rsidRPr="00663509">
              <w:rPr>
                <w:rFonts w:ascii="Arial" w:hAnsi="Arial" w:cs="Arial"/>
                <w:sz w:val="18"/>
              </w:rPr>
              <w:t xml:space="preserve">, </w:t>
            </w:r>
            <w:r w:rsidRPr="002923B6">
              <w:rPr>
                <w:rFonts w:ascii="Arial" w:hAnsi="Arial" w:cs="Arial"/>
                <w:sz w:val="18"/>
                <w:highlight w:val="yellow"/>
              </w:rPr>
              <w:t>T</w:t>
            </w:r>
            <w:r w:rsidRPr="002923B6">
              <w:rPr>
                <w:rFonts w:ascii="Arial" w:hAnsi="Arial" w:cs="Arial"/>
                <w:sz w:val="18"/>
                <w:highlight w:val="yellow"/>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w:t>
            </w:r>
            <w:r w:rsidRPr="00663509">
              <w:rPr>
                <w:rFonts w:ascii="Arial" w:hAnsi="Arial" w:cs="Arial"/>
                <w:sz w:val="18"/>
                <w:lang w:eastAsia="zh-CN"/>
              </w:rPr>
              <w:t>8</w:t>
            </w:r>
            <w:r w:rsidRPr="00663509">
              <w:rPr>
                <w:rFonts w:ascii="Arial" w:hAnsi="Arial" w:cs="Arial"/>
                <w:sz w:val="18"/>
              </w:rPr>
              <w:t xml:space="preserve">0 </w:t>
            </w:r>
            <w:proofErr w:type="spellStart"/>
            <w:r w:rsidRPr="00663509">
              <w:rPr>
                <w:rFonts w:ascii="Arial" w:hAnsi="Arial" w:cs="Arial"/>
                <w:sz w:val="18"/>
              </w:rPr>
              <w:t>ms</w:t>
            </w:r>
            <w:proofErr w:type="spellEnd"/>
          </w:p>
        </w:tc>
        <w:tc>
          <w:tcPr>
            <w:tcW w:w="4536" w:type="dxa"/>
            <w:tcBorders>
              <w:top w:val="single" w:sz="4" w:space="0" w:color="auto"/>
              <w:left w:val="single" w:sz="4" w:space="0" w:color="auto"/>
              <w:bottom w:val="single" w:sz="4" w:space="0" w:color="auto"/>
              <w:right w:val="single" w:sz="4" w:space="0" w:color="auto"/>
            </w:tcBorders>
          </w:tcPr>
          <w:p w14:paraId="098B8943" w14:textId="5F1F6FFC" w:rsidR="003C4107" w:rsidRPr="00663509" w:rsidRDefault="003C4107" w:rsidP="00ED5031">
            <w:pPr>
              <w:keepNext/>
              <w:keepLines/>
              <w:spacing w:after="0"/>
              <w:jc w:val="center"/>
              <w:rPr>
                <w:rFonts w:ascii="Arial" w:hAnsi="Arial" w:cs="Arial"/>
                <w:sz w:val="18"/>
                <w:lang w:val="fr-FR"/>
              </w:rPr>
            </w:pPr>
            <w:proofErr w:type="gramStart"/>
            <w:r w:rsidRPr="00663509">
              <w:rPr>
                <w:rFonts w:ascii="Arial" w:hAnsi="Arial" w:cs="Arial"/>
                <w:sz w:val="18"/>
                <w:lang w:val="fr-FR"/>
              </w:rPr>
              <w:t>Max(</w:t>
            </w:r>
            <w:proofErr w:type="gramEnd"/>
            <w:r w:rsidRPr="00663509">
              <w:rPr>
                <w:rFonts w:ascii="Arial" w:hAnsi="Arial" w:cs="Arial"/>
                <w:sz w:val="18"/>
                <w:lang w:val="fr-FR"/>
              </w:rPr>
              <w:t xml:space="preserve">50 </w:t>
            </w:r>
            <w:r w:rsidRPr="00663509">
              <w:rPr>
                <w:rFonts w:ascii="Symbol" w:eastAsia="Symbol" w:hAnsi="Symbol" w:cs="Symbol"/>
                <w:sz w:val="18"/>
                <w:szCs w:val="18"/>
              </w:rPr>
              <w:t>´</w:t>
            </w:r>
            <w:r w:rsidRPr="00663509">
              <w:rPr>
                <w:rFonts w:ascii="Arial" w:hAnsi="Arial" w:cs="Arial"/>
                <w:sz w:val="18"/>
                <w:szCs w:val="18"/>
              </w:rPr>
              <w:t xml:space="preserve"> K</w:t>
            </w:r>
            <w:r w:rsidRPr="00663509">
              <w:rPr>
                <w:rFonts w:ascii="Arial" w:hAnsi="Arial" w:cs="Arial"/>
                <w:sz w:val="18"/>
                <w:szCs w:val="18"/>
                <w:lang w:eastAsia="zh-CN"/>
              </w:rPr>
              <w:t>3</w:t>
            </w:r>
            <w:r w:rsidRPr="00663509">
              <w:rPr>
                <w:rFonts w:ascii="Arial" w:hAnsi="Arial" w:cs="Arial"/>
                <w:sz w:val="18"/>
                <w:lang w:val="fr-FR"/>
              </w:rPr>
              <w:t xml:space="preserve">, </w:t>
            </w:r>
            <w:proofErr w:type="spellStart"/>
            <w:r w:rsidRPr="00663509">
              <w:rPr>
                <w:rFonts w:ascii="Arial" w:hAnsi="Arial" w:cs="Arial"/>
                <w:sz w:val="18"/>
                <w:lang w:val="fr-FR"/>
              </w:rPr>
              <w:t>Ceil</w:t>
            </w:r>
            <w:proofErr w:type="spellEnd"/>
            <w:r w:rsidRPr="00663509">
              <w:rPr>
                <w:rFonts w:ascii="Arial" w:hAnsi="Arial" w:cs="Arial"/>
                <w:sz w:val="18"/>
                <w:lang w:val="fr-FR"/>
              </w:rPr>
              <w:t xml:space="preserve">(7.5 </w:t>
            </w:r>
            <w:r w:rsidRPr="00663509">
              <w:rPr>
                <w:rFonts w:ascii="Symbol" w:eastAsia="Symbol" w:hAnsi="Symbol" w:cs="Symbol"/>
                <w:sz w:val="18"/>
                <w:szCs w:val="18"/>
              </w:rPr>
              <w:t>´</w:t>
            </w:r>
            <w:r w:rsidRPr="00663509">
              <w:rPr>
                <w:rFonts w:ascii="Arial" w:hAnsi="Arial" w:cs="Arial"/>
                <w:sz w:val="18"/>
                <w:szCs w:val="18"/>
              </w:rPr>
              <w:t xml:space="preserve"> K</w:t>
            </w:r>
            <w:r w:rsidRPr="00663509">
              <w:rPr>
                <w:rFonts w:ascii="Arial" w:hAnsi="Arial" w:cs="Arial"/>
                <w:sz w:val="18"/>
                <w:szCs w:val="18"/>
                <w:lang w:eastAsia="zh-CN"/>
              </w:rPr>
              <w:t>1</w:t>
            </w:r>
            <w:r w:rsidRPr="00663509">
              <w:rPr>
                <w:rFonts w:ascii="Arial" w:hAnsi="Arial" w:cs="Arial"/>
                <w:sz w:val="18"/>
                <w:lang w:val="fr-FR"/>
              </w:rPr>
              <w:t xml:space="preserve"> </w:t>
            </w:r>
            <w:r w:rsidRPr="00663509">
              <w:rPr>
                <w:rFonts w:ascii="Symbol" w:eastAsia="Symbol" w:hAnsi="Symbol" w:cs="Symbol"/>
                <w:sz w:val="18"/>
                <w:szCs w:val="18"/>
              </w:rPr>
              <w:t>´</w:t>
            </w:r>
            <w:r w:rsidRPr="00663509">
              <w:rPr>
                <w:rFonts w:ascii="Arial" w:hAnsi="Arial" w:cs="Arial"/>
                <w:sz w:val="18"/>
                <w:szCs w:val="18"/>
                <w:lang w:val="fr-FR"/>
              </w:rPr>
              <w:t xml:space="preserve"> </w:t>
            </w:r>
            <w:r w:rsidRPr="00663509">
              <w:rPr>
                <w:rFonts w:ascii="Arial" w:hAnsi="Arial" w:cs="Arial"/>
                <w:sz w:val="18"/>
                <w:lang w:val="fr-FR"/>
              </w:rPr>
              <w:t xml:space="preserve">P) </w:t>
            </w:r>
            <w:r w:rsidRPr="00663509">
              <w:rPr>
                <w:rFonts w:ascii="Symbol" w:eastAsia="Symbol" w:hAnsi="Symbol" w:cs="Symbol"/>
                <w:sz w:val="18"/>
                <w:szCs w:val="18"/>
              </w:rPr>
              <w:t>´</w:t>
            </w:r>
            <w:r w:rsidRPr="00663509">
              <w:rPr>
                <w:rFonts w:ascii="Arial" w:hAnsi="Arial" w:cs="Arial"/>
                <w:sz w:val="18"/>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w:t>
            </w:r>
            <w:r w:rsidRPr="002923B6">
              <w:rPr>
                <w:rFonts w:ascii="Arial" w:hAnsi="Arial" w:cs="Arial"/>
                <w:highlight w:val="yellow"/>
                <w:lang w:val="fr-FR"/>
              </w:rPr>
              <w:t>T</w:t>
            </w:r>
            <w:r w:rsidRPr="002923B6">
              <w:rPr>
                <w:rFonts w:ascii="Arial" w:hAnsi="Arial" w:cs="Arial"/>
                <w:highlight w:val="yellow"/>
                <w:vertAlign w:val="subscript"/>
                <w:lang w:val="fr-FR"/>
              </w:rPr>
              <w:t>SSB</w:t>
            </w:r>
            <w:r w:rsidRPr="00663509">
              <w:rPr>
                <w:rFonts w:ascii="Arial" w:hAnsi="Arial" w:cs="Arial"/>
                <w:lang w:val="fr-FR"/>
              </w:rPr>
              <w:t>)</w:t>
            </w:r>
            <w:r w:rsidRPr="00663509">
              <w:rPr>
                <w:rFonts w:ascii="Arial" w:hAnsi="Arial" w:cs="Arial"/>
                <w:sz w:val="18"/>
                <w:lang w:val="fr-FR"/>
              </w:rPr>
              <w:t>)</w:t>
            </w:r>
          </w:p>
        </w:tc>
      </w:tr>
      <w:tr w:rsidR="003C4107" w:rsidRPr="00663509" w14:paraId="1B8C2391" w14:textId="77777777" w:rsidTr="00ED5031">
        <w:trPr>
          <w:jc w:val="center"/>
        </w:trPr>
        <w:tc>
          <w:tcPr>
            <w:tcW w:w="3256" w:type="dxa"/>
            <w:tcBorders>
              <w:top w:val="single" w:sz="4" w:space="0" w:color="auto"/>
              <w:left w:val="single" w:sz="4" w:space="0" w:color="auto"/>
              <w:bottom w:val="single" w:sz="4" w:space="0" w:color="auto"/>
              <w:right w:val="single" w:sz="4" w:space="0" w:color="auto"/>
            </w:tcBorders>
          </w:tcPr>
          <w:p w14:paraId="0EF37DC9" w14:textId="77777777" w:rsidR="003C4107" w:rsidRPr="00663509" w:rsidRDefault="003C4107" w:rsidP="00ED5031">
            <w:pPr>
              <w:keepNext/>
              <w:keepLines/>
              <w:spacing w:after="0"/>
              <w:jc w:val="center"/>
              <w:rPr>
                <w:rFonts w:ascii="Arial" w:hAnsi="Arial" w:cs="Arial"/>
                <w:sz w:val="18"/>
              </w:rPr>
            </w:pPr>
            <w:r w:rsidRPr="00663509">
              <w:rPr>
                <w:rFonts w:ascii="Arial" w:hAnsi="Arial" w:cs="Arial"/>
                <w:sz w:val="18"/>
              </w:rPr>
              <w:t>80ms</w:t>
            </w:r>
            <w:r w:rsidRPr="00663509">
              <w:rPr>
                <w:rFonts w:ascii="MS Gothic" w:eastAsia="MS Gothic" w:hAnsi="MS Gothic" w:cs="MS Gothic" w:hint="eastAsia"/>
                <w:sz w:val="18"/>
              </w:rPr>
              <w:t>＜</w:t>
            </w:r>
            <w:proofErr w:type="gramStart"/>
            <w:r w:rsidRPr="00663509">
              <w:rPr>
                <w:rFonts w:ascii="Arial" w:hAnsi="Arial" w:cs="Arial"/>
                <w:sz w:val="18"/>
              </w:rPr>
              <w:t>Max(</w:t>
            </w:r>
            <w:proofErr w:type="gramEnd"/>
            <w:r w:rsidRPr="00663509">
              <w:rPr>
                <w:rFonts w:ascii="Arial" w:hAnsi="Arial" w:cs="Arial"/>
                <w:sz w:val="18"/>
              </w:rPr>
              <w:t>T</w:t>
            </w:r>
            <w:r w:rsidRPr="00663509">
              <w:rPr>
                <w:rFonts w:ascii="Arial" w:hAnsi="Arial" w:cs="Arial"/>
                <w:sz w:val="18"/>
                <w:vertAlign w:val="subscript"/>
              </w:rPr>
              <w:t>DRX</w:t>
            </w:r>
            <w:r w:rsidRPr="00663509">
              <w:rPr>
                <w:rFonts w:ascii="Arial" w:hAnsi="Arial" w:cs="Arial"/>
                <w:sz w:val="18"/>
              </w:rPr>
              <w:t xml:space="preserve">, </w:t>
            </w:r>
            <w:r w:rsidRPr="002923B6">
              <w:rPr>
                <w:rFonts w:ascii="Arial" w:hAnsi="Arial" w:cs="Arial"/>
                <w:sz w:val="18"/>
                <w:highlight w:val="yellow"/>
              </w:rPr>
              <w:t>T</w:t>
            </w:r>
            <w:r w:rsidRPr="002923B6">
              <w:rPr>
                <w:rFonts w:ascii="Arial" w:hAnsi="Arial" w:cs="Arial"/>
                <w:sz w:val="18"/>
                <w:highlight w:val="yellow"/>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w:t>
            </w:r>
            <w:proofErr w:type="spellStart"/>
            <w:r w:rsidRPr="00663509">
              <w:rPr>
                <w:rFonts w:ascii="Arial" w:hAnsi="Arial" w:cs="Arial"/>
                <w:sz w:val="18"/>
              </w:rPr>
              <w:t>ms</w:t>
            </w:r>
            <w:proofErr w:type="spellEnd"/>
          </w:p>
        </w:tc>
        <w:tc>
          <w:tcPr>
            <w:tcW w:w="4536" w:type="dxa"/>
            <w:tcBorders>
              <w:top w:val="single" w:sz="4" w:space="0" w:color="auto"/>
              <w:left w:val="single" w:sz="4" w:space="0" w:color="auto"/>
              <w:bottom w:val="single" w:sz="4" w:space="0" w:color="auto"/>
              <w:right w:val="single" w:sz="4" w:space="0" w:color="auto"/>
            </w:tcBorders>
          </w:tcPr>
          <w:p w14:paraId="2E2D5113" w14:textId="54180165" w:rsidR="003C4107" w:rsidRPr="00663509" w:rsidRDefault="003C4107" w:rsidP="00ED5031">
            <w:pPr>
              <w:keepNext/>
              <w:keepLines/>
              <w:spacing w:after="0"/>
              <w:jc w:val="center"/>
              <w:rPr>
                <w:rFonts w:ascii="Arial" w:hAnsi="Arial" w:cs="Arial"/>
                <w:sz w:val="18"/>
                <w:lang w:val="fr-FR"/>
              </w:rPr>
            </w:pPr>
            <w:proofErr w:type="gramStart"/>
            <w:r w:rsidRPr="00663509">
              <w:rPr>
                <w:rFonts w:ascii="Arial" w:hAnsi="Arial" w:cs="Arial"/>
                <w:lang w:val="fr-FR"/>
              </w:rPr>
              <w:t>Max(</w:t>
            </w:r>
            <w:proofErr w:type="gramEnd"/>
            <w:r w:rsidRPr="00663509">
              <w:rPr>
                <w:rFonts w:ascii="Arial" w:hAnsi="Arial" w:cs="Arial"/>
                <w:lang w:val="fr-FR"/>
              </w:rPr>
              <w:t xml:space="preserve">50, </w:t>
            </w:r>
            <w:proofErr w:type="spellStart"/>
            <w:r w:rsidRPr="00663509">
              <w:rPr>
                <w:rFonts w:ascii="Arial" w:hAnsi="Arial" w:cs="Arial"/>
                <w:lang w:val="fr-FR"/>
              </w:rPr>
              <w:t>Ceil</w:t>
            </w:r>
            <w:proofErr w:type="spellEnd"/>
            <w:r w:rsidRPr="00663509">
              <w:rPr>
                <w:rFonts w:ascii="Arial" w:hAnsi="Arial" w:cs="Arial"/>
                <w:lang w:val="fr-FR"/>
              </w:rPr>
              <w:t xml:space="preserve">(7.5 </w:t>
            </w:r>
            <w:r w:rsidRPr="00663509">
              <w:rPr>
                <w:rFonts w:ascii="Symbol" w:eastAsia="Symbol" w:hAnsi="Symbol" w:cs="Symbol"/>
                <w:szCs w:val="18"/>
              </w:rPr>
              <w:t>´</w:t>
            </w:r>
            <w:r w:rsidRPr="00663509">
              <w:rPr>
                <w:rFonts w:ascii="Arial" w:hAnsi="Arial" w:cs="Arial"/>
                <w:szCs w:val="18"/>
                <w:lang w:val="fr-FR"/>
              </w:rPr>
              <w:t xml:space="preserve"> </w:t>
            </w:r>
            <w:r w:rsidRPr="00663509">
              <w:rPr>
                <w:rFonts w:ascii="Arial" w:hAnsi="Arial" w:cs="Arial"/>
                <w:lang w:val="fr-FR"/>
              </w:rPr>
              <w:t xml:space="preserve">P) </w:t>
            </w:r>
            <w:r w:rsidRPr="00663509">
              <w:rPr>
                <w:rFonts w:ascii="Symbol" w:eastAsia="Symbol" w:hAnsi="Symbol" w:cs="Symbol"/>
                <w:szCs w:val="18"/>
              </w:rPr>
              <w:t>´</w:t>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w:t>
            </w:r>
            <w:r w:rsidRPr="002923B6">
              <w:rPr>
                <w:rFonts w:ascii="Arial" w:hAnsi="Arial" w:cs="Arial"/>
                <w:highlight w:val="yellow"/>
                <w:lang w:val="fr-FR"/>
              </w:rPr>
              <w:t>T</w:t>
            </w:r>
            <w:r w:rsidRPr="002923B6">
              <w:rPr>
                <w:rFonts w:ascii="Arial" w:hAnsi="Arial" w:cs="Arial"/>
                <w:highlight w:val="yellow"/>
                <w:vertAlign w:val="subscript"/>
                <w:lang w:val="fr-FR"/>
              </w:rPr>
              <w:t>SSB</w:t>
            </w:r>
            <w:r w:rsidRPr="00663509">
              <w:rPr>
                <w:rFonts w:ascii="Arial" w:hAnsi="Arial" w:cs="Arial"/>
                <w:lang w:val="fr-FR"/>
              </w:rPr>
              <w:t>))</w:t>
            </w:r>
          </w:p>
        </w:tc>
      </w:tr>
      <w:tr w:rsidR="003C4107" w:rsidRPr="00663509" w14:paraId="774A92A1" w14:textId="77777777" w:rsidTr="00ED5031">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6A3D2719" w14:textId="77777777" w:rsidR="003C4107" w:rsidRPr="00663509" w:rsidRDefault="003C4107" w:rsidP="00ED5031">
            <w:pPr>
              <w:pStyle w:val="TAN"/>
            </w:pPr>
            <w:r w:rsidRPr="00663509">
              <w:t>Note 1:</w:t>
            </w:r>
            <w:r w:rsidRPr="00663509">
              <w:tab/>
            </w:r>
            <w:r w:rsidRPr="00663509">
              <w:rPr>
                <w:rFonts w:cs="v4.2.0"/>
              </w:rPr>
              <w:t>T</w:t>
            </w:r>
            <w:r w:rsidRPr="00663509">
              <w:rPr>
                <w:rFonts w:cs="v4.2.0"/>
                <w:vertAlign w:val="subscript"/>
              </w:rPr>
              <w:t>SSB</w:t>
            </w:r>
            <w:r w:rsidRPr="00663509">
              <w:t xml:space="preserve"> is the periodicity of SSB in the set </w:t>
            </w:r>
            <w:r>
              <w:rPr>
                <w:noProof/>
              </w:rPr>
              <w:drawing>
                <wp:inline distT="0" distB="0" distL="0" distR="0" wp14:anchorId="530C9B26" wp14:editId="19E632B8">
                  <wp:extent cx="152400" cy="198120"/>
                  <wp:effectExtent l="0" t="0" r="0" b="0"/>
                  <wp:docPr id="275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3">
                            <a:extLst>
                              <a:ext uri="{28A0092B-C50C-407E-A947-70E740481C1C}">
                                <a14:useLocalDpi xmlns:a14="http://schemas.microsoft.com/office/drawing/2010/main" val="0"/>
                              </a:ext>
                            </a:extLst>
                          </a:blip>
                          <a:stretch>
                            <a:fillRect/>
                          </a:stretch>
                        </pic:blipFill>
                        <pic:spPr>
                          <a:xfrm>
                            <a:off x="0" y="0"/>
                            <a:ext cx="152400" cy="198120"/>
                          </a:xfrm>
                          <a:prstGeom prst="rect">
                            <a:avLst/>
                          </a:prstGeom>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4711D77A" w14:textId="77777777" w:rsidR="003C4107" w:rsidRPr="00663509" w:rsidRDefault="003C4107" w:rsidP="00ED5031">
            <w:pPr>
              <w:pStyle w:val="TAN"/>
              <w:rPr>
                <w:rFonts w:cs="Arial"/>
              </w:rPr>
            </w:pPr>
            <w:r w:rsidRPr="00663509">
              <w:rPr>
                <w:rFonts w:cs="v4.2.0"/>
              </w:rPr>
              <w:t>Note 2:</w:t>
            </w:r>
            <w:r w:rsidRPr="00663509">
              <w:tab/>
              <w:t xml:space="preserve"> K1 </w:t>
            </w:r>
            <w:r w:rsidRPr="00663509">
              <w:rPr>
                <w:lang w:eastAsia="zh-CN"/>
              </w:rPr>
              <w:t>i</w:t>
            </w:r>
            <w:r w:rsidRPr="00663509">
              <w:t xml:space="preserve">s the relaxation factor. </w:t>
            </w:r>
            <w:r w:rsidRPr="00663509">
              <w:rPr>
                <w:rFonts w:cs="Arial"/>
              </w:rPr>
              <w:t xml:space="preserve">K1 = 2 for </w:t>
            </w:r>
            <w:r w:rsidRPr="00663509">
              <w:rPr>
                <w:rFonts w:cs="Arial"/>
                <w:lang w:eastAsia="zh-CN"/>
              </w:rPr>
              <w:t>4</w:t>
            </w:r>
            <w:r w:rsidRPr="00663509">
              <w:rPr>
                <w:rFonts w:cs="Arial"/>
              </w:rPr>
              <w:t>0ms</w:t>
            </w:r>
            <w:r w:rsidRPr="00663509">
              <w:rPr>
                <w:rFonts w:ascii="MS Gothic" w:eastAsia="MS Gothic" w:hAnsi="MS Gothic" w:cs="MS Gothic" w:hint="eastAsia"/>
              </w:rPr>
              <w:t>＜</w:t>
            </w:r>
            <w:proofErr w:type="gramStart"/>
            <w:r w:rsidRPr="00663509">
              <w:rPr>
                <w:rFonts w:cs="Arial"/>
              </w:rPr>
              <w:t>Max(</w:t>
            </w:r>
            <w:proofErr w:type="gramEnd"/>
            <w:r w:rsidRPr="00663509">
              <w:rPr>
                <w:rFonts w:cs="Arial"/>
              </w:rPr>
              <w:t>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80 </w:t>
            </w:r>
            <w:proofErr w:type="spellStart"/>
            <w:r w:rsidRPr="00663509">
              <w:rPr>
                <w:rFonts w:cs="Arial"/>
              </w:rPr>
              <w:t>ms</w:t>
            </w:r>
            <w:proofErr w:type="spellEnd"/>
            <w:r w:rsidRPr="00663509">
              <w:rPr>
                <w:rFonts w:cs="Arial"/>
              </w:rPr>
              <w:t>, K1 = 4 for 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w:t>
            </w:r>
            <w:r w:rsidRPr="00663509">
              <w:rPr>
                <w:rFonts w:cs="Arial"/>
                <w:lang w:eastAsia="zh-CN"/>
              </w:rPr>
              <w:t>4</w:t>
            </w:r>
            <w:r w:rsidRPr="00663509">
              <w:rPr>
                <w:rFonts w:cs="Arial"/>
              </w:rPr>
              <w:t xml:space="preserve">0 </w:t>
            </w:r>
            <w:proofErr w:type="spellStart"/>
            <w:r w:rsidRPr="00663509">
              <w:rPr>
                <w:rFonts w:cs="Arial"/>
              </w:rPr>
              <w:t>ms</w:t>
            </w:r>
            <w:proofErr w:type="spellEnd"/>
          </w:p>
          <w:p w14:paraId="128444A8" w14:textId="77777777" w:rsidR="003C4107" w:rsidRPr="00663509" w:rsidRDefault="003C4107" w:rsidP="00ED5031">
            <w:pPr>
              <w:pStyle w:val="TAN"/>
              <w:rPr>
                <w:rFonts w:cs="v4.2.0"/>
                <w:lang w:eastAsia="zh-CN"/>
              </w:rPr>
            </w:pPr>
            <w:r w:rsidRPr="00663509">
              <w:rPr>
                <w:rFonts w:cs="v4.2.0"/>
                <w:lang w:eastAsia="zh-CN"/>
              </w:rPr>
              <w:t>Note 3:</w:t>
            </w:r>
            <w:r w:rsidRPr="00663509">
              <w:tab/>
            </w:r>
            <w:r w:rsidRPr="00663509">
              <w:rPr>
                <w:rFonts w:cs="Arial"/>
                <w:szCs w:val="18"/>
                <w:lang w:eastAsia="zh-CN"/>
              </w:rPr>
              <w:t xml:space="preserve">K3 is the relaxation factor for the lower bound. K3 = K1, if 1 &lt; K1 </w:t>
            </w:r>
            <w:r w:rsidRPr="00663509">
              <w:rPr>
                <w:rFonts w:cs="Arial" w:hint="eastAsia"/>
                <w:szCs w:val="18"/>
              </w:rPr>
              <w:t>≤</w:t>
            </w:r>
            <w:r w:rsidRPr="00663509">
              <w:rPr>
                <w:rFonts w:cs="Arial"/>
                <w:szCs w:val="18"/>
                <w:lang w:eastAsia="zh-CN"/>
              </w:rPr>
              <w:t xml:space="preserve"> 2; K3 = 1 otherwise.</w:t>
            </w:r>
          </w:p>
        </w:tc>
      </w:tr>
    </w:tbl>
    <w:p w14:paraId="02E83423" w14:textId="77777777" w:rsidR="003C4107" w:rsidRPr="00663509" w:rsidRDefault="003C4107" w:rsidP="003C4107">
      <w:pPr>
        <w:rPr>
          <w:rFonts w:eastAsia="?? ??"/>
        </w:rPr>
      </w:pPr>
    </w:p>
    <w:p w14:paraId="2124C9C1" w14:textId="77777777" w:rsidR="003C4107" w:rsidRPr="00663509" w:rsidRDefault="003C4107" w:rsidP="003C4107">
      <w:pPr>
        <w:pStyle w:val="TH"/>
      </w:pPr>
      <w:r w:rsidRPr="00663509">
        <w:lastRenderedPageBreak/>
        <w:t>Table 8.5.2.</w:t>
      </w:r>
      <w:r>
        <w:t>4</w:t>
      </w:r>
      <w:r w:rsidRPr="00663509">
        <w:t xml:space="preserve">-2: Evaluation period </w:t>
      </w:r>
      <w:proofErr w:type="spellStart"/>
      <w:r w:rsidRPr="00663509">
        <w:t>T</w:t>
      </w:r>
      <w:r w:rsidRPr="00663509">
        <w:rPr>
          <w:vertAlign w:val="subscript"/>
        </w:rPr>
        <w:t>Evaluate_BFD_SSB_Relax</w:t>
      </w:r>
      <w:proofErr w:type="spellEnd"/>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C4107" w:rsidRPr="00663509" w14:paraId="79952931" w14:textId="77777777" w:rsidTr="00ED5031">
        <w:trPr>
          <w:jc w:val="center"/>
        </w:trPr>
        <w:tc>
          <w:tcPr>
            <w:tcW w:w="3256" w:type="dxa"/>
            <w:tcBorders>
              <w:top w:val="single" w:sz="4" w:space="0" w:color="auto"/>
              <w:left w:val="single" w:sz="4" w:space="0" w:color="auto"/>
              <w:bottom w:val="single" w:sz="4" w:space="0" w:color="auto"/>
              <w:right w:val="single" w:sz="4" w:space="0" w:color="auto"/>
            </w:tcBorders>
            <w:hideMark/>
          </w:tcPr>
          <w:p w14:paraId="1B5CBCF2" w14:textId="77777777" w:rsidR="003C4107" w:rsidRPr="00663509" w:rsidRDefault="003C4107" w:rsidP="00ED5031">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4FC95380" w14:textId="77777777" w:rsidR="003C4107" w:rsidRPr="00663509" w:rsidRDefault="003C4107" w:rsidP="00ED5031">
            <w:pPr>
              <w:keepNext/>
              <w:keepLines/>
              <w:spacing w:after="0"/>
              <w:jc w:val="center"/>
              <w:rPr>
                <w:rFonts w:ascii="Arial" w:hAnsi="Arial"/>
                <w:b/>
                <w:sz w:val="18"/>
              </w:rPr>
            </w:pPr>
            <w:proofErr w:type="spellStart"/>
            <w:r w:rsidRPr="00663509">
              <w:rPr>
                <w:rFonts w:ascii="Arial" w:hAnsi="Arial"/>
                <w:b/>
                <w:sz w:val="18"/>
              </w:rPr>
              <w:t>T</w:t>
            </w:r>
            <w:r w:rsidRPr="00663509">
              <w:rPr>
                <w:rFonts w:ascii="Arial" w:hAnsi="Arial"/>
                <w:b/>
                <w:sz w:val="18"/>
                <w:vertAlign w:val="subscript"/>
              </w:rPr>
              <w:t>Evaluate_BFD_SSB_Relax</w:t>
            </w:r>
            <w:proofErr w:type="spellEnd"/>
            <w:r w:rsidRPr="00663509">
              <w:rPr>
                <w:rFonts w:ascii="Arial" w:hAnsi="Arial"/>
                <w:b/>
                <w:sz w:val="18"/>
              </w:rPr>
              <w:t xml:space="preserve"> (</w:t>
            </w:r>
            <w:proofErr w:type="spellStart"/>
            <w:r w:rsidRPr="00663509">
              <w:rPr>
                <w:rFonts w:ascii="Arial" w:hAnsi="Arial"/>
                <w:b/>
                <w:sz w:val="18"/>
              </w:rPr>
              <w:t>ms</w:t>
            </w:r>
            <w:proofErr w:type="spellEnd"/>
            <w:r w:rsidRPr="00663509">
              <w:rPr>
                <w:rFonts w:ascii="Arial" w:hAnsi="Arial"/>
                <w:b/>
                <w:sz w:val="18"/>
              </w:rPr>
              <w:t xml:space="preserve">) </w:t>
            </w:r>
          </w:p>
        </w:tc>
      </w:tr>
      <w:tr w:rsidR="003C4107" w:rsidRPr="00663509" w14:paraId="4D566FAC" w14:textId="77777777" w:rsidTr="00ED5031">
        <w:trPr>
          <w:jc w:val="center"/>
        </w:trPr>
        <w:tc>
          <w:tcPr>
            <w:tcW w:w="3256" w:type="dxa"/>
            <w:tcBorders>
              <w:top w:val="single" w:sz="4" w:space="0" w:color="auto"/>
              <w:left w:val="single" w:sz="4" w:space="0" w:color="auto"/>
              <w:bottom w:val="single" w:sz="4" w:space="0" w:color="auto"/>
              <w:right w:val="single" w:sz="4" w:space="0" w:color="auto"/>
            </w:tcBorders>
          </w:tcPr>
          <w:p w14:paraId="6A5A38E1" w14:textId="77777777" w:rsidR="003C4107" w:rsidRPr="00663509" w:rsidRDefault="003C4107" w:rsidP="00ED5031">
            <w:pPr>
              <w:keepNext/>
              <w:keepLines/>
              <w:spacing w:after="0"/>
              <w:jc w:val="center"/>
              <w:rPr>
                <w:rFonts w:ascii="Arial" w:hAnsi="Arial" w:cs="Arial"/>
                <w:sz w:val="18"/>
              </w:rPr>
            </w:pPr>
            <w:proofErr w:type="gramStart"/>
            <w:r w:rsidRPr="00663509">
              <w:rPr>
                <w:rFonts w:ascii="Arial" w:hAnsi="Arial" w:cs="Arial"/>
                <w:sz w:val="18"/>
              </w:rPr>
              <w:t>Mas(</w:t>
            </w:r>
            <w:proofErr w:type="gramEnd"/>
            <w:r w:rsidRPr="00663509">
              <w:rPr>
                <w:rFonts w:ascii="Arial" w:hAnsi="Arial" w:cs="Arial"/>
                <w:sz w:val="18"/>
              </w:rPr>
              <w:t>T</w:t>
            </w:r>
            <w:r w:rsidRPr="00663509">
              <w:rPr>
                <w:rFonts w:ascii="Arial" w:hAnsi="Arial" w:cs="Arial"/>
                <w:sz w:val="18"/>
                <w:vertAlign w:val="subscript"/>
              </w:rPr>
              <w:t>DRX</w:t>
            </w:r>
            <w:r w:rsidRPr="00663509">
              <w:rPr>
                <w:rFonts w:ascii="Arial" w:hAnsi="Arial" w:cs="Arial"/>
                <w:sz w:val="18"/>
              </w:rPr>
              <w:t xml:space="preserve">, </w:t>
            </w:r>
            <w:r w:rsidRPr="002923B6">
              <w:rPr>
                <w:rFonts w:ascii="Arial" w:hAnsi="Arial" w:cs="Arial"/>
                <w:sz w:val="18"/>
                <w:highlight w:val="yellow"/>
              </w:rPr>
              <w:t>T</w:t>
            </w:r>
            <w:r w:rsidRPr="002923B6">
              <w:rPr>
                <w:rFonts w:ascii="Arial" w:hAnsi="Arial" w:cs="Arial"/>
                <w:sz w:val="18"/>
                <w:highlight w:val="yellow"/>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80 </w:t>
            </w:r>
            <w:proofErr w:type="spellStart"/>
            <w:r w:rsidRPr="00663509">
              <w:rPr>
                <w:rFonts w:ascii="Arial" w:hAnsi="Arial" w:cs="Arial"/>
                <w:sz w:val="18"/>
              </w:rPr>
              <w:t>ms</w:t>
            </w:r>
            <w:proofErr w:type="spellEnd"/>
          </w:p>
        </w:tc>
        <w:tc>
          <w:tcPr>
            <w:tcW w:w="4536" w:type="dxa"/>
            <w:tcBorders>
              <w:top w:val="single" w:sz="4" w:space="0" w:color="auto"/>
              <w:left w:val="single" w:sz="4" w:space="0" w:color="auto"/>
              <w:bottom w:val="single" w:sz="4" w:space="0" w:color="auto"/>
              <w:right w:val="single" w:sz="4" w:space="0" w:color="auto"/>
            </w:tcBorders>
          </w:tcPr>
          <w:p w14:paraId="22450826" w14:textId="37FA5A48" w:rsidR="003C4107" w:rsidRPr="00663509" w:rsidRDefault="003C4107" w:rsidP="00ED5031">
            <w:pPr>
              <w:keepNext/>
              <w:keepLines/>
              <w:spacing w:after="0"/>
              <w:jc w:val="center"/>
              <w:rPr>
                <w:rFonts w:ascii="Arial" w:hAnsi="Arial" w:cs="Arial"/>
                <w:sz w:val="18"/>
                <w:lang w:val="fr-FR"/>
              </w:rPr>
            </w:pPr>
            <w:proofErr w:type="gramStart"/>
            <w:r w:rsidRPr="00663509">
              <w:rPr>
                <w:rFonts w:ascii="Arial" w:hAnsi="Arial" w:cs="Arial"/>
                <w:sz w:val="18"/>
                <w:lang w:val="fr-FR"/>
              </w:rPr>
              <w:t>Max(</w:t>
            </w:r>
            <w:proofErr w:type="gramEnd"/>
            <w:r w:rsidRPr="00663509">
              <w:rPr>
                <w:rFonts w:ascii="Arial" w:hAnsi="Arial" w:cs="Arial"/>
                <w:sz w:val="18"/>
                <w:lang w:val="fr-FR"/>
              </w:rPr>
              <w:t xml:space="preserve">50 </w:t>
            </w:r>
            <w:r w:rsidRPr="00663509">
              <w:rPr>
                <w:rFonts w:ascii="Symbol" w:eastAsia="Symbol" w:hAnsi="Symbol" w:cs="Symbol"/>
                <w:sz w:val="18"/>
                <w:szCs w:val="18"/>
              </w:rPr>
              <w:t>´</w:t>
            </w:r>
            <w:r w:rsidRPr="00663509">
              <w:rPr>
                <w:rFonts w:ascii="Arial" w:hAnsi="Arial" w:cs="Arial"/>
                <w:sz w:val="18"/>
                <w:szCs w:val="18"/>
              </w:rPr>
              <w:t xml:space="preserve"> K</w:t>
            </w:r>
            <w:r w:rsidRPr="00663509">
              <w:rPr>
                <w:rFonts w:ascii="Arial" w:hAnsi="Arial" w:cs="Arial"/>
                <w:sz w:val="18"/>
                <w:szCs w:val="18"/>
                <w:lang w:eastAsia="zh-CN"/>
              </w:rPr>
              <w:t>4</w:t>
            </w:r>
            <w:r w:rsidRPr="00663509">
              <w:rPr>
                <w:rFonts w:ascii="Arial" w:hAnsi="Arial" w:cs="Arial"/>
                <w:sz w:val="18"/>
                <w:lang w:val="fr-FR"/>
              </w:rPr>
              <w:t xml:space="preserve">, </w:t>
            </w:r>
            <w:proofErr w:type="spellStart"/>
            <w:r w:rsidRPr="00663509">
              <w:rPr>
                <w:rFonts w:ascii="Arial" w:hAnsi="Arial" w:cs="Arial"/>
                <w:sz w:val="18"/>
                <w:lang w:val="fr-FR"/>
              </w:rPr>
              <w:t>Ceil</w:t>
            </w:r>
            <w:proofErr w:type="spellEnd"/>
            <w:r w:rsidRPr="00663509">
              <w:rPr>
                <w:rFonts w:ascii="Arial" w:hAnsi="Arial" w:cs="Arial"/>
                <w:sz w:val="18"/>
                <w:lang w:val="fr-FR"/>
              </w:rPr>
              <w:t xml:space="preserve">(7.5 </w:t>
            </w:r>
            <w:r w:rsidRPr="00663509">
              <w:rPr>
                <w:rFonts w:ascii="Symbol" w:eastAsia="Symbol" w:hAnsi="Symbol" w:cs="Symbol"/>
                <w:sz w:val="18"/>
                <w:szCs w:val="18"/>
              </w:rPr>
              <w:t>´</w:t>
            </w:r>
            <w:r w:rsidRPr="00663509">
              <w:rPr>
                <w:rFonts w:ascii="Arial" w:hAnsi="Arial" w:cs="Arial"/>
                <w:sz w:val="18"/>
                <w:szCs w:val="18"/>
              </w:rPr>
              <w:t xml:space="preserve"> K2</w:t>
            </w:r>
            <w:r w:rsidRPr="00663509">
              <w:rPr>
                <w:rFonts w:ascii="Arial" w:hAnsi="Arial" w:cs="Arial"/>
                <w:sz w:val="18"/>
                <w:lang w:val="fr-FR"/>
              </w:rPr>
              <w:t xml:space="preserve"> </w:t>
            </w:r>
            <w:r w:rsidRPr="00663509">
              <w:rPr>
                <w:rFonts w:ascii="Symbol" w:eastAsia="Symbol" w:hAnsi="Symbol" w:cs="Symbol"/>
                <w:sz w:val="18"/>
                <w:szCs w:val="18"/>
              </w:rPr>
              <w:t>´</w:t>
            </w:r>
            <w:r w:rsidRPr="00663509">
              <w:rPr>
                <w:rFonts w:ascii="Arial" w:hAnsi="Arial" w:cs="Arial"/>
                <w:sz w:val="18"/>
                <w:szCs w:val="18"/>
                <w:lang w:val="fr-FR"/>
              </w:rPr>
              <w:t xml:space="preserve"> </w:t>
            </w:r>
            <w:r w:rsidRPr="00663509">
              <w:rPr>
                <w:rFonts w:ascii="Arial" w:hAnsi="Arial" w:cs="Arial"/>
                <w:sz w:val="18"/>
                <w:lang w:val="fr-FR"/>
              </w:rPr>
              <w:t xml:space="preserve">P </w:t>
            </w:r>
            <w:r w:rsidRPr="00663509">
              <w:rPr>
                <w:rFonts w:ascii="Symbol" w:eastAsia="Symbol" w:hAnsi="Symbol" w:cs="Symbol"/>
                <w:sz w:val="18"/>
                <w:szCs w:val="18"/>
              </w:rPr>
              <w:t>´</w:t>
            </w:r>
            <w:r w:rsidRPr="00663509">
              <w:rPr>
                <w:rFonts w:ascii="Arial" w:hAnsi="Arial" w:cs="Arial"/>
                <w:sz w:val="18"/>
                <w:szCs w:val="18"/>
                <w:lang w:val="fr-FR"/>
              </w:rPr>
              <w:t xml:space="preserve"> </w:t>
            </w:r>
            <w:r w:rsidRPr="00663509">
              <w:rPr>
                <w:rFonts w:ascii="Arial" w:hAnsi="Arial" w:cs="Arial"/>
                <w:sz w:val="18"/>
                <w:lang w:val="fr-FR"/>
              </w:rPr>
              <w:t xml:space="preserve">N) </w:t>
            </w:r>
            <w:r w:rsidRPr="00663509">
              <w:rPr>
                <w:rFonts w:ascii="Symbol" w:eastAsia="Symbol" w:hAnsi="Symbol" w:cs="Symbol"/>
                <w:sz w:val="18"/>
                <w:szCs w:val="18"/>
              </w:rPr>
              <w:t>´</w:t>
            </w:r>
            <w:r w:rsidRPr="00663509">
              <w:rPr>
                <w:rFonts w:ascii="Arial" w:hAnsi="Arial" w:cs="Arial"/>
                <w:sz w:val="18"/>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w:t>
            </w:r>
            <w:r w:rsidRPr="002923B6">
              <w:rPr>
                <w:rFonts w:ascii="Arial" w:hAnsi="Arial" w:cs="Arial"/>
                <w:highlight w:val="yellow"/>
                <w:lang w:val="fr-FR"/>
              </w:rPr>
              <w:t>T</w:t>
            </w:r>
            <w:r w:rsidRPr="002923B6">
              <w:rPr>
                <w:rFonts w:ascii="Arial" w:hAnsi="Arial" w:cs="Arial"/>
                <w:highlight w:val="yellow"/>
                <w:vertAlign w:val="subscript"/>
                <w:lang w:val="fr-FR"/>
              </w:rPr>
              <w:t>SSB</w:t>
            </w:r>
            <w:r w:rsidRPr="00663509">
              <w:rPr>
                <w:rFonts w:ascii="Arial" w:hAnsi="Arial" w:cs="Arial"/>
                <w:lang w:val="fr-FR"/>
              </w:rPr>
              <w:t>)</w:t>
            </w:r>
            <w:r w:rsidRPr="00663509">
              <w:rPr>
                <w:rFonts w:ascii="Arial" w:hAnsi="Arial" w:cs="Arial"/>
                <w:sz w:val="18"/>
                <w:lang w:val="fr-FR"/>
              </w:rPr>
              <w:t>)</w:t>
            </w:r>
          </w:p>
        </w:tc>
      </w:tr>
      <w:tr w:rsidR="003C4107" w:rsidRPr="00663509" w14:paraId="4168CB14" w14:textId="77777777" w:rsidTr="00ED5031">
        <w:trPr>
          <w:jc w:val="center"/>
        </w:trPr>
        <w:tc>
          <w:tcPr>
            <w:tcW w:w="3256" w:type="dxa"/>
            <w:tcBorders>
              <w:top w:val="single" w:sz="4" w:space="0" w:color="auto"/>
              <w:left w:val="single" w:sz="4" w:space="0" w:color="auto"/>
              <w:bottom w:val="single" w:sz="4" w:space="0" w:color="auto"/>
              <w:right w:val="single" w:sz="4" w:space="0" w:color="auto"/>
            </w:tcBorders>
          </w:tcPr>
          <w:p w14:paraId="0806F979" w14:textId="77777777" w:rsidR="003C4107" w:rsidRPr="00663509" w:rsidRDefault="003C4107" w:rsidP="00ED5031">
            <w:pPr>
              <w:keepNext/>
              <w:keepLines/>
              <w:spacing w:after="0"/>
              <w:jc w:val="center"/>
              <w:rPr>
                <w:rFonts w:ascii="Arial" w:hAnsi="Arial" w:cs="Arial"/>
                <w:sz w:val="18"/>
              </w:rPr>
            </w:pPr>
            <w:r w:rsidRPr="00663509">
              <w:rPr>
                <w:rFonts w:ascii="Arial" w:hAnsi="Arial" w:cs="Arial"/>
                <w:sz w:val="18"/>
              </w:rPr>
              <w:t>80ms</w:t>
            </w:r>
            <w:r w:rsidRPr="00663509">
              <w:rPr>
                <w:rFonts w:ascii="MS Gothic" w:eastAsia="MS Gothic" w:hAnsi="MS Gothic" w:cs="MS Gothic" w:hint="eastAsia"/>
                <w:sz w:val="18"/>
              </w:rPr>
              <w:t>＜</w:t>
            </w:r>
            <w:proofErr w:type="gramStart"/>
            <w:r w:rsidRPr="00663509">
              <w:rPr>
                <w:rFonts w:ascii="Arial" w:hAnsi="Arial" w:cs="Arial"/>
                <w:sz w:val="18"/>
              </w:rPr>
              <w:t>Max(</w:t>
            </w:r>
            <w:proofErr w:type="gramEnd"/>
            <w:r w:rsidRPr="00663509">
              <w:rPr>
                <w:rFonts w:ascii="Arial" w:hAnsi="Arial" w:cs="Arial"/>
                <w:sz w:val="18"/>
              </w:rPr>
              <w:t>T</w:t>
            </w:r>
            <w:r w:rsidRPr="00663509">
              <w:rPr>
                <w:rFonts w:ascii="Arial" w:hAnsi="Arial" w:cs="Arial"/>
                <w:sz w:val="18"/>
                <w:vertAlign w:val="subscript"/>
              </w:rPr>
              <w:t>DRX</w:t>
            </w:r>
            <w:r w:rsidRPr="00663509">
              <w:rPr>
                <w:rFonts w:ascii="Arial" w:hAnsi="Arial" w:cs="Arial"/>
                <w:sz w:val="18"/>
              </w:rPr>
              <w:t xml:space="preserve">, </w:t>
            </w:r>
            <w:r w:rsidRPr="002923B6">
              <w:rPr>
                <w:rFonts w:ascii="Arial" w:hAnsi="Arial" w:cs="Arial"/>
                <w:sz w:val="18"/>
                <w:highlight w:val="yellow"/>
              </w:rPr>
              <w:t>T</w:t>
            </w:r>
            <w:r w:rsidRPr="002923B6">
              <w:rPr>
                <w:rFonts w:ascii="Arial" w:hAnsi="Arial" w:cs="Arial"/>
                <w:sz w:val="18"/>
                <w:highlight w:val="yellow"/>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w:t>
            </w:r>
            <w:proofErr w:type="spellStart"/>
            <w:r w:rsidRPr="00663509">
              <w:rPr>
                <w:rFonts w:ascii="Arial" w:hAnsi="Arial" w:cs="Arial"/>
                <w:sz w:val="18"/>
              </w:rPr>
              <w:t>ms</w:t>
            </w:r>
            <w:proofErr w:type="spellEnd"/>
          </w:p>
        </w:tc>
        <w:tc>
          <w:tcPr>
            <w:tcW w:w="4536" w:type="dxa"/>
            <w:tcBorders>
              <w:top w:val="single" w:sz="4" w:space="0" w:color="auto"/>
              <w:left w:val="single" w:sz="4" w:space="0" w:color="auto"/>
              <w:bottom w:val="single" w:sz="4" w:space="0" w:color="auto"/>
              <w:right w:val="single" w:sz="4" w:space="0" w:color="auto"/>
            </w:tcBorders>
          </w:tcPr>
          <w:p w14:paraId="0E9D3E39" w14:textId="1A6646CA" w:rsidR="003C4107" w:rsidRPr="00663509" w:rsidRDefault="003C4107" w:rsidP="00ED5031">
            <w:pPr>
              <w:keepNext/>
              <w:keepLines/>
              <w:spacing w:after="0"/>
              <w:jc w:val="center"/>
              <w:rPr>
                <w:rFonts w:ascii="Arial" w:hAnsi="Arial" w:cs="Arial"/>
                <w:sz w:val="18"/>
                <w:lang w:val="fr-FR"/>
              </w:rPr>
            </w:pPr>
            <w:proofErr w:type="gramStart"/>
            <w:r w:rsidRPr="00663509">
              <w:rPr>
                <w:rFonts w:ascii="Arial" w:hAnsi="Arial" w:cs="Arial"/>
                <w:lang w:val="fr-FR"/>
              </w:rPr>
              <w:t>Max(</w:t>
            </w:r>
            <w:proofErr w:type="gramEnd"/>
            <w:r w:rsidRPr="00663509">
              <w:rPr>
                <w:rFonts w:ascii="Arial" w:hAnsi="Arial" w:cs="Arial"/>
                <w:lang w:val="fr-FR"/>
              </w:rPr>
              <w:t xml:space="preserve">50, </w:t>
            </w:r>
            <w:proofErr w:type="spellStart"/>
            <w:r w:rsidRPr="00663509">
              <w:rPr>
                <w:rFonts w:ascii="Arial" w:hAnsi="Arial" w:cs="Arial"/>
                <w:lang w:val="fr-FR"/>
              </w:rPr>
              <w:t>Ceil</w:t>
            </w:r>
            <w:proofErr w:type="spellEnd"/>
            <w:r w:rsidRPr="00663509">
              <w:rPr>
                <w:rFonts w:ascii="Arial" w:hAnsi="Arial" w:cs="Arial"/>
                <w:lang w:val="fr-FR"/>
              </w:rPr>
              <w:t xml:space="preserve">(7.5 </w:t>
            </w:r>
            <w:r w:rsidRPr="00663509">
              <w:rPr>
                <w:rFonts w:ascii="Symbol" w:eastAsia="Symbol" w:hAnsi="Symbol" w:cs="Symbol"/>
                <w:szCs w:val="18"/>
              </w:rPr>
              <w:t>´</w:t>
            </w:r>
            <w:r w:rsidRPr="00663509">
              <w:rPr>
                <w:rFonts w:ascii="Arial" w:hAnsi="Arial" w:cs="Arial"/>
                <w:szCs w:val="18"/>
                <w:lang w:val="fr-FR"/>
              </w:rPr>
              <w:t xml:space="preserve"> </w:t>
            </w:r>
            <w:r w:rsidRPr="00663509">
              <w:rPr>
                <w:rFonts w:ascii="Arial" w:hAnsi="Arial" w:cs="Arial"/>
                <w:lang w:val="fr-FR"/>
              </w:rPr>
              <w:t>P</w:t>
            </w:r>
            <w:r w:rsidRPr="00663509">
              <w:rPr>
                <w:rFonts w:ascii="Symbol" w:eastAsia="Symbol" w:hAnsi="Symbol" w:cs="Symbol"/>
                <w:sz w:val="18"/>
                <w:szCs w:val="18"/>
              </w:rPr>
              <w:t>´</w:t>
            </w:r>
            <w:r w:rsidRPr="00663509">
              <w:rPr>
                <w:rFonts w:ascii="Arial" w:hAnsi="Arial" w:cs="Arial"/>
                <w:sz w:val="18"/>
                <w:szCs w:val="18"/>
                <w:lang w:val="fr-FR"/>
              </w:rPr>
              <w:t xml:space="preserve"> </w:t>
            </w:r>
            <w:r w:rsidRPr="00663509">
              <w:rPr>
                <w:rFonts w:ascii="Arial" w:hAnsi="Arial" w:cs="Arial"/>
                <w:sz w:val="18"/>
                <w:lang w:val="fr-FR"/>
              </w:rPr>
              <w:t>N</w:t>
            </w:r>
            <w:r w:rsidRPr="00663509">
              <w:rPr>
                <w:rFonts w:ascii="Arial" w:hAnsi="Arial" w:cs="Arial"/>
                <w:lang w:val="fr-FR"/>
              </w:rPr>
              <w:t xml:space="preserve">) </w:t>
            </w:r>
            <w:r w:rsidRPr="00663509">
              <w:rPr>
                <w:rFonts w:ascii="Symbol" w:eastAsia="Symbol" w:hAnsi="Symbol" w:cs="Symbol"/>
                <w:szCs w:val="18"/>
              </w:rPr>
              <w:t>´</w:t>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w:t>
            </w:r>
            <w:r w:rsidRPr="002923B6">
              <w:rPr>
                <w:rFonts w:ascii="Arial" w:hAnsi="Arial" w:cs="Arial"/>
                <w:highlight w:val="yellow"/>
                <w:lang w:val="fr-FR"/>
              </w:rPr>
              <w:t>T</w:t>
            </w:r>
            <w:r w:rsidRPr="002923B6">
              <w:rPr>
                <w:rFonts w:ascii="Arial" w:hAnsi="Arial" w:cs="Arial"/>
                <w:highlight w:val="yellow"/>
                <w:vertAlign w:val="subscript"/>
                <w:lang w:val="fr-FR"/>
              </w:rPr>
              <w:t>SSB</w:t>
            </w:r>
            <w:r w:rsidRPr="00663509">
              <w:rPr>
                <w:rFonts w:ascii="Arial" w:hAnsi="Arial" w:cs="Arial"/>
                <w:lang w:val="fr-FR"/>
              </w:rPr>
              <w:t>))</w:t>
            </w:r>
          </w:p>
        </w:tc>
      </w:tr>
      <w:tr w:rsidR="003C4107" w:rsidRPr="00663509" w14:paraId="14FBA7F7" w14:textId="77777777" w:rsidTr="00ED5031">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6C4384D8" w14:textId="77777777" w:rsidR="003C4107" w:rsidRPr="00663509" w:rsidRDefault="003C4107" w:rsidP="00ED5031">
            <w:pPr>
              <w:pStyle w:val="TAN"/>
            </w:pPr>
            <w:r w:rsidRPr="00663509">
              <w:t>Note 1:</w:t>
            </w:r>
            <w:r w:rsidRPr="00663509">
              <w:tab/>
            </w:r>
            <w:r w:rsidRPr="00663509">
              <w:rPr>
                <w:rFonts w:cs="v4.2.0"/>
              </w:rPr>
              <w:t>T</w:t>
            </w:r>
            <w:r w:rsidRPr="00663509">
              <w:rPr>
                <w:rFonts w:cs="v4.2.0"/>
                <w:vertAlign w:val="subscript"/>
              </w:rPr>
              <w:t>SSB</w:t>
            </w:r>
            <w:r w:rsidRPr="00663509">
              <w:t xml:space="preserve"> is the periodicity of SSB in the set </w:t>
            </w:r>
            <w:r>
              <w:rPr>
                <w:noProof/>
              </w:rPr>
              <w:drawing>
                <wp:inline distT="0" distB="0" distL="0" distR="0" wp14:anchorId="30FC1A37" wp14:editId="73A3A973">
                  <wp:extent cx="152400" cy="198120"/>
                  <wp:effectExtent l="0" t="0" r="0" b="0"/>
                  <wp:docPr id="27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3">
                            <a:extLst>
                              <a:ext uri="{28A0092B-C50C-407E-A947-70E740481C1C}">
                                <a14:useLocalDpi xmlns:a14="http://schemas.microsoft.com/office/drawing/2010/main" val="0"/>
                              </a:ext>
                            </a:extLst>
                          </a:blip>
                          <a:stretch>
                            <a:fillRect/>
                          </a:stretch>
                        </pic:blipFill>
                        <pic:spPr>
                          <a:xfrm>
                            <a:off x="0" y="0"/>
                            <a:ext cx="152400" cy="198120"/>
                          </a:xfrm>
                          <a:prstGeom prst="rect">
                            <a:avLst/>
                          </a:prstGeom>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754C56B7" w14:textId="77777777" w:rsidR="003C4107" w:rsidRPr="00663509" w:rsidRDefault="003C4107" w:rsidP="00ED5031">
            <w:pPr>
              <w:pStyle w:val="TAN"/>
              <w:rPr>
                <w:rFonts w:cs="Arial"/>
                <w:lang w:eastAsia="zh-CN"/>
              </w:rPr>
            </w:pPr>
            <w:r w:rsidRPr="00663509">
              <w:t xml:space="preserve">Note 2: </w:t>
            </w:r>
            <w:r w:rsidRPr="00663509">
              <w:tab/>
              <w:t xml:space="preserve">K2 </w:t>
            </w:r>
            <w:r w:rsidRPr="00663509">
              <w:rPr>
                <w:lang w:eastAsia="zh-CN"/>
              </w:rPr>
              <w:t>i</w:t>
            </w:r>
            <w:r w:rsidRPr="00663509">
              <w:t xml:space="preserve">s the relaxation factor. </w:t>
            </w:r>
            <w:r w:rsidRPr="00663509">
              <w:rPr>
                <w:rFonts w:cs="Arial"/>
              </w:rPr>
              <w:t>K2 = 2.</w:t>
            </w:r>
          </w:p>
          <w:p w14:paraId="0CA79B40" w14:textId="77777777" w:rsidR="003C4107" w:rsidRPr="00614556" w:rsidRDefault="003C4107" w:rsidP="00ED5031">
            <w:pPr>
              <w:pStyle w:val="TAN"/>
              <w:rPr>
                <w:rFonts w:cs="Arial"/>
                <w:lang w:val="en-US" w:eastAsia="zh-CN"/>
              </w:rPr>
            </w:pPr>
            <w:r w:rsidRPr="00663509">
              <w:rPr>
                <w:rFonts w:cs="Arial"/>
                <w:lang w:eastAsia="zh-CN"/>
              </w:rPr>
              <w:t>Note 3:</w:t>
            </w:r>
            <w:r w:rsidRPr="00663509">
              <w:t xml:space="preserve"> </w:t>
            </w:r>
            <w:r w:rsidRPr="00663509">
              <w:tab/>
            </w:r>
            <w:r w:rsidRPr="00663509">
              <w:rPr>
                <w:rFonts w:cs="Arial"/>
                <w:szCs w:val="18"/>
                <w:lang w:eastAsia="zh-CN"/>
              </w:rPr>
              <w:t xml:space="preserve">K4 is the relaxation factor for the lower bound. K4 = K2, if 1 &lt; K2 </w:t>
            </w:r>
            <w:r w:rsidRPr="00663509">
              <w:rPr>
                <w:rFonts w:cs="Arial" w:hint="eastAsia"/>
                <w:szCs w:val="18"/>
              </w:rPr>
              <w:t>≤</w:t>
            </w:r>
            <w:r w:rsidRPr="00663509">
              <w:rPr>
                <w:rFonts w:cs="Arial"/>
                <w:szCs w:val="18"/>
                <w:lang w:eastAsia="zh-CN"/>
              </w:rPr>
              <w:t xml:space="preserve"> 2; K4 = 1 otherwise.</w:t>
            </w:r>
          </w:p>
        </w:tc>
      </w:tr>
    </w:tbl>
    <w:p w14:paraId="6C1F5943" w14:textId="77777777" w:rsidR="003C4107" w:rsidRDefault="003C4107" w:rsidP="00C979A2">
      <w:pPr>
        <w:rPr>
          <w:rFonts w:cs="v4.2.0"/>
        </w:rPr>
      </w:pPr>
    </w:p>
    <w:p w14:paraId="0517580C" w14:textId="77777777" w:rsidR="007D413A" w:rsidRPr="007D413A" w:rsidRDefault="001E7C9A" w:rsidP="00675E8B">
      <w:pPr>
        <w:spacing w:line="257" w:lineRule="auto"/>
        <w:ind w:left="1134" w:hanging="1134"/>
        <w:rPr>
          <w:b/>
          <w:bCs/>
        </w:rPr>
      </w:pPr>
      <w:r w:rsidRPr="002923B6">
        <w:t>Similar requirements exist for TRP specific SSB beam failure detection</w:t>
      </w:r>
      <w:r w:rsidR="007D413A" w:rsidRPr="002923B6">
        <w:t xml:space="preserve"> in clause 8.18.2.</w:t>
      </w:r>
      <w:r w:rsidR="007D413A" w:rsidRPr="007D413A">
        <w:rPr>
          <w:b/>
          <w:bCs/>
        </w:rPr>
        <w:t xml:space="preserve"> </w:t>
      </w:r>
    </w:p>
    <w:p w14:paraId="0B67C879" w14:textId="543B617A" w:rsidR="001E7C9A" w:rsidRPr="002923B6" w:rsidRDefault="001E7C9A" w:rsidP="00675E8B">
      <w:pPr>
        <w:spacing w:line="257" w:lineRule="auto"/>
        <w:ind w:left="1134" w:hanging="1134"/>
        <w:rPr>
          <w:rFonts w:eastAsia="Times New Roman" w:cs="Times New Roman"/>
          <w:b/>
          <w:bCs/>
          <w:szCs w:val="20"/>
          <w:u w:val="single"/>
        </w:rPr>
      </w:pPr>
      <w:r w:rsidRPr="002923B6">
        <w:rPr>
          <w:b/>
          <w:bCs/>
          <w:u w:val="single"/>
        </w:rPr>
        <w:t>SSB based candidate beam detection</w:t>
      </w:r>
    </w:p>
    <w:p w14:paraId="1F934B69" w14:textId="2F9C70CA" w:rsidR="001E7C9A" w:rsidRDefault="001E7C9A" w:rsidP="001E7C9A">
      <w:pPr>
        <w:rPr>
          <w:rFonts w:cs="v4.2.0"/>
        </w:rPr>
      </w:pPr>
      <w:r>
        <w:rPr>
          <w:rFonts w:cs="v4.2.0"/>
        </w:rPr>
        <w:t xml:space="preserve">According to clause 8.5.5.2 for SSB based candidate beam detection requirements, the evaluation period </w:t>
      </w:r>
      <w:proofErr w:type="spellStart"/>
      <w:r w:rsidRPr="009C5807">
        <w:t>T</w:t>
      </w:r>
      <w:r w:rsidRPr="009C5807">
        <w:rPr>
          <w:vertAlign w:val="subscript"/>
        </w:rPr>
        <w:t>Evaluate_</w:t>
      </w:r>
      <w:r>
        <w:rPr>
          <w:vertAlign w:val="subscript"/>
        </w:rPr>
        <w:t>CBD</w:t>
      </w:r>
      <w:r w:rsidRPr="009C5807">
        <w:rPr>
          <w:vertAlign w:val="subscript"/>
        </w:rPr>
        <w:t>_SSB</w:t>
      </w:r>
      <w:proofErr w:type="spellEnd"/>
      <w:r w:rsidRPr="009C5807">
        <w:rPr>
          <w:rFonts w:eastAsia="?? ??"/>
        </w:rPr>
        <w:t xml:space="preserve"> </w:t>
      </w:r>
      <w:r w:rsidR="002333D1">
        <w:rPr>
          <w:rFonts w:eastAsia="?? ??"/>
        </w:rPr>
        <w:t xml:space="preserve">for the active serving cell (including active SCell) </w:t>
      </w:r>
      <w:r>
        <w:rPr>
          <w:rFonts w:cs="v4.2.0"/>
        </w:rPr>
        <w:t xml:space="preserve">depends on periodicity of SSB </w:t>
      </w:r>
      <w:r w:rsidR="00395A59" w:rsidRPr="0080588B">
        <w:rPr>
          <w:rFonts w:cs="v4.2.0"/>
        </w:rPr>
        <w:t>(T</w:t>
      </w:r>
      <w:r w:rsidR="00395A59" w:rsidRPr="0080588B">
        <w:rPr>
          <w:rFonts w:cs="v4.2.0"/>
          <w:vertAlign w:val="subscript"/>
        </w:rPr>
        <w:t>SSB</w:t>
      </w:r>
      <w:r w:rsidR="00395A59" w:rsidRPr="0080588B">
        <w:rPr>
          <w:rFonts w:cs="v4.2.0"/>
        </w:rPr>
        <w:t xml:space="preserve">) </w:t>
      </w:r>
      <w:r w:rsidRPr="00360220">
        <w:rPr>
          <w:rFonts w:cs="v4.2.0"/>
        </w:rPr>
        <w:t xml:space="preserve">in the set </w:t>
      </w:r>
      <w:r>
        <w:rPr>
          <w:noProof/>
        </w:rPr>
        <w:drawing>
          <wp:inline distT="0" distB="0" distL="0" distR="0" wp14:anchorId="4C878D9D" wp14:editId="514C0B7B">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pic:nvPicPr>
                  <pic:blipFill>
                    <a:blip r:embed="rId14">
                      <a:extLst>
                        <a:ext uri="{28A0092B-C50C-407E-A947-70E740481C1C}">
                          <a14:useLocalDpi xmlns:a14="http://schemas.microsoft.com/office/drawing/2010/main" val="0"/>
                        </a:ext>
                      </a:extLst>
                    </a:blip>
                    <a:stretch>
                      <a:fillRect/>
                    </a:stretch>
                  </pic:blipFill>
                  <pic:spPr>
                    <a:xfrm>
                      <a:off x="0" y="0"/>
                      <a:ext cx="133350" cy="200025"/>
                    </a:xfrm>
                    <a:prstGeom prst="rect">
                      <a:avLst/>
                    </a:prstGeom>
                  </pic:spPr>
                </pic:pic>
              </a:graphicData>
            </a:graphic>
          </wp:inline>
        </w:drawing>
      </w:r>
      <w:r>
        <w:rPr>
          <w:rFonts w:cs="v4.2.0"/>
        </w:rPr>
        <w:t xml:space="preserve">, configured for CBD, except for DRX cycles &gt; 320ms, as shown below for FR1 and FR2 for serving cell. </w:t>
      </w:r>
    </w:p>
    <w:p w14:paraId="69C05FDB" w14:textId="77777777" w:rsidR="001E7C9A" w:rsidRPr="009C5807" w:rsidRDefault="001E7C9A" w:rsidP="001E7C9A">
      <w:pPr>
        <w:pStyle w:val="TH"/>
      </w:pPr>
      <w:r w:rsidRPr="009C5807">
        <w:t xml:space="preserve">Table 8.5.5.2-1: Evaluation period </w:t>
      </w:r>
      <w:proofErr w:type="spellStart"/>
      <w:r w:rsidRPr="009C5807">
        <w:t>T</w:t>
      </w:r>
      <w:r w:rsidRPr="009C5807">
        <w:rPr>
          <w:vertAlign w:val="subscript"/>
        </w:rPr>
        <w:t>Evaluate_CBD_SSB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E7C9A" w:rsidRPr="009C5807" w14:paraId="315AD5A6" w14:textId="77777777" w:rsidTr="00ED5031">
        <w:trPr>
          <w:jc w:val="center"/>
        </w:trPr>
        <w:tc>
          <w:tcPr>
            <w:tcW w:w="2035" w:type="dxa"/>
            <w:shd w:val="clear" w:color="auto" w:fill="auto"/>
          </w:tcPr>
          <w:p w14:paraId="142A5031" w14:textId="77777777" w:rsidR="001E7C9A" w:rsidRPr="009C5807" w:rsidRDefault="001E7C9A" w:rsidP="00ED503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36533667" w14:textId="77777777" w:rsidR="001E7C9A" w:rsidRPr="009C5807" w:rsidRDefault="001E7C9A" w:rsidP="00ED5031">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Evaluate_CBD_SSB</w:t>
            </w:r>
            <w:proofErr w:type="spellEnd"/>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r>
      <w:tr w:rsidR="001E7C9A" w:rsidRPr="008B0524" w14:paraId="7DF7B03C" w14:textId="77777777" w:rsidTr="00ED5031">
        <w:trPr>
          <w:jc w:val="center"/>
        </w:trPr>
        <w:tc>
          <w:tcPr>
            <w:tcW w:w="2035" w:type="dxa"/>
            <w:shd w:val="clear" w:color="auto" w:fill="auto"/>
          </w:tcPr>
          <w:p w14:paraId="04C31F0B" w14:textId="77777777" w:rsidR="001E7C9A" w:rsidRPr="007C55F6" w:rsidRDefault="001E7C9A" w:rsidP="00ED5031">
            <w:pPr>
              <w:pStyle w:val="TAC"/>
              <w:rPr>
                <w:lang w:val="fr-FR"/>
              </w:rPr>
            </w:pPr>
            <w:proofErr w:type="gramStart"/>
            <w:r w:rsidRPr="007C55F6">
              <w:rPr>
                <w:lang w:val="fr-FR"/>
              </w:rPr>
              <w:t>non</w:t>
            </w:r>
            <w:proofErr w:type="gramEnd"/>
            <w:r w:rsidRPr="007C55F6">
              <w:rPr>
                <w:lang w:val="fr-FR"/>
              </w:rPr>
              <w:t xml:space="preserve">-DRX, DRX cycle </w:t>
            </w:r>
            <w:r w:rsidRPr="007C55F6">
              <w:rPr>
                <w:rFonts w:hint="eastAsia"/>
                <w:lang w:val="fr-FR"/>
              </w:rPr>
              <w:t>≤</w:t>
            </w:r>
            <w:r w:rsidRPr="007C55F6">
              <w:rPr>
                <w:lang w:val="fr-FR"/>
              </w:rPr>
              <w:t xml:space="preserve"> 320ms</w:t>
            </w:r>
          </w:p>
        </w:tc>
        <w:tc>
          <w:tcPr>
            <w:tcW w:w="4582" w:type="dxa"/>
            <w:shd w:val="clear" w:color="auto" w:fill="auto"/>
          </w:tcPr>
          <w:p w14:paraId="4C8AA563" w14:textId="60B6638F" w:rsidR="001E7C9A" w:rsidRPr="007C55F6" w:rsidRDefault="001E7C9A" w:rsidP="00ED5031">
            <w:pPr>
              <w:pStyle w:val="TAC"/>
              <w:rPr>
                <w:lang w:val="fr-FR"/>
              </w:rPr>
            </w:pPr>
            <w:proofErr w:type="gramStart"/>
            <w:r w:rsidRPr="00E30640">
              <w:rPr>
                <w:rFonts w:cs="v4.2.0"/>
                <w:lang w:val="fr-FR"/>
              </w:rPr>
              <w:t>Max(</w:t>
            </w:r>
            <w:proofErr w:type="gramEnd"/>
            <w:r w:rsidRPr="00E30640">
              <w:rPr>
                <w:rFonts w:cs="v4.2.0"/>
                <w:lang w:val="fr-FR"/>
              </w:rPr>
              <w:t xml:space="preserve">25, </w:t>
            </w:r>
            <w:proofErr w:type="spellStart"/>
            <w:r w:rsidRPr="00E30640">
              <w:rPr>
                <w:lang w:val="fr-FR"/>
              </w:rPr>
              <w:t>Ceil</w:t>
            </w:r>
            <w:proofErr w:type="spellEnd"/>
            <w:r w:rsidRPr="00E30640">
              <w:rPr>
                <w:lang w:val="fr-FR"/>
              </w:rPr>
              <w:t xml:space="preserve">(3 </w:t>
            </w:r>
            <w:r w:rsidRPr="00E30640">
              <w:rPr>
                <w:rFonts w:ascii="Symbol" w:eastAsia="Symbol" w:hAnsi="Symbol" w:cs="Symbol"/>
                <w:szCs w:val="18"/>
                <w:lang w:val="fr-FR"/>
              </w:rPr>
              <w:t>´</w:t>
            </w:r>
            <w:r w:rsidRPr="00E30640">
              <w:rPr>
                <w:szCs w:val="18"/>
                <w:lang w:val="fr-FR"/>
              </w:rPr>
              <w:t xml:space="preserve"> </w:t>
            </w:r>
            <w:r w:rsidRPr="00E30640">
              <w:rPr>
                <w:lang w:val="fr-FR"/>
              </w:rPr>
              <w:t xml:space="preserve">P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lang w:val="fr-FR"/>
              </w:rPr>
              <w:t xml:space="preserve">) </w:t>
            </w:r>
            <w:r w:rsidRPr="00E30640">
              <w:rPr>
                <w:rFonts w:ascii="Symbol" w:eastAsia="Symbol" w:hAnsi="Symbol" w:cs="Symbol"/>
                <w:szCs w:val="18"/>
                <w:lang w:val="fr-FR"/>
              </w:rPr>
              <w:t>´</w:t>
            </w:r>
            <w:r w:rsidRPr="00E30640">
              <w:rPr>
                <w:lang w:val="fr-FR"/>
              </w:rPr>
              <w:t xml:space="preserve"> </w:t>
            </w:r>
            <w:r w:rsidRPr="002923B6">
              <w:rPr>
                <w:highlight w:val="yellow"/>
                <w:lang w:val="fr-FR"/>
              </w:rPr>
              <w:t>T</w:t>
            </w:r>
            <w:r w:rsidRPr="002923B6">
              <w:rPr>
                <w:highlight w:val="yellow"/>
                <w:vertAlign w:val="subscript"/>
                <w:lang w:val="fr-FR"/>
              </w:rPr>
              <w:t>SSB</w:t>
            </w:r>
            <w:r w:rsidRPr="00E30640">
              <w:rPr>
                <w:rFonts w:cs="v4.2.0"/>
                <w:lang w:val="fr-FR"/>
              </w:rPr>
              <w:t>)</w:t>
            </w:r>
          </w:p>
        </w:tc>
      </w:tr>
      <w:tr w:rsidR="001E7C9A" w:rsidRPr="009C5807" w14:paraId="1AD6D965" w14:textId="77777777" w:rsidTr="00ED5031">
        <w:trPr>
          <w:jc w:val="center"/>
        </w:trPr>
        <w:tc>
          <w:tcPr>
            <w:tcW w:w="2035" w:type="dxa"/>
            <w:shd w:val="clear" w:color="auto" w:fill="auto"/>
          </w:tcPr>
          <w:p w14:paraId="2230F5DE" w14:textId="77777777" w:rsidR="001E7C9A" w:rsidRPr="009C5807" w:rsidRDefault="001E7C9A" w:rsidP="00ED5031">
            <w:pPr>
              <w:pStyle w:val="TAC"/>
            </w:pPr>
            <w:r w:rsidRPr="009C5807">
              <w:t>DRX cycle &gt; 320ms</w:t>
            </w:r>
          </w:p>
        </w:tc>
        <w:tc>
          <w:tcPr>
            <w:tcW w:w="4582" w:type="dxa"/>
            <w:shd w:val="clear" w:color="auto" w:fill="auto"/>
          </w:tcPr>
          <w:p w14:paraId="4B551A18" w14:textId="50165D49" w:rsidR="001E7C9A" w:rsidRPr="009C5807" w:rsidRDefault="001E7C9A" w:rsidP="00ED5031">
            <w:pPr>
              <w:pStyle w:val="TAC"/>
              <w:rPr>
                <w:rFonts w:cs="v4.2.0"/>
                <w:vertAlign w:val="subscript"/>
              </w:rPr>
            </w:pPr>
            <w:proofErr w:type="gramStart"/>
            <w:r w:rsidRPr="00E30640">
              <w:rPr>
                <w:rFonts w:cs="v4.2.0"/>
              </w:rPr>
              <w:t>Ceil(</w:t>
            </w:r>
            <w:proofErr w:type="gramEnd"/>
            <w:r w:rsidRPr="00E30640">
              <w:rPr>
                <w:rFonts w:cs="v4.2.0"/>
              </w:rPr>
              <w:t xml:space="preserve">3 </w:t>
            </w:r>
            <w:r w:rsidRPr="00E30640">
              <w:rPr>
                <w:rFonts w:ascii="Symbol" w:eastAsia="Symbol" w:hAnsi="Symbol" w:cs="Symbol"/>
                <w:szCs w:val="18"/>
              </w:rPr>
              <w:t>´</w:t>
            </w:r>
            <w:r w:rsidRPr="00E30640">
              <w:rPr>
                <w:szCs w:val="18"/>
              </w:rPr>
              <w:t xml:space="preserve"> </w:t>
            </w:r>
            <w:r w:rsidRPr="00E30640">
              <w:rPr>
                <w:rFonts w:cs="v4.2.0"/>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1E7C9A" w:rsidRPr="009C5807" w14:paraId="3200F272" w14:textId="77777777" w:rsidTr="00ED5031">
        <w:trPr>
          <w:jc w:val="center"/>
        </w:trPr>
        <w:tc>
          <w:tcPr>
            <w:tcW w:w="6617" w:type="dxa"/>
            <w:gridSpan w:val="2"/>
            <w:shd w:val="clear" w:color="auto" w:fill="auto"/>
          </w:tcPr>
          <w:p w14:paraId="3F5EC6E4" w14:textId="77777777" w:rsidR="001E7C9A" w:rsidRPr="009C5807" w:rsidRDefault="001E7C9A" w:rsidP="00ED5031">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Pr>
                <w:noProof/>
              </w:rPr>
              <w:drawing>
                <wp:inline distT="0" distB="0" distL="0" distR="0" wp14:anchorId="490BA803" wp14:editId="4F199D43">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pic:nvPicPr>
                        <pic:blipFill>
                          <a:blip r:embed="rId14">
                            <a:extLst>
                              <a:ext uri="{28A0092B-C50C-407E-A947-70E740481C1C}">
                                <a14:useLocalDpi xmlns:a14="http://schemas.microsoft.com/office/drawing/2010/main" val="0"/>
                              </a:ext>
                            </a:extLst>
                          </a:blip>
                          <a:stretch>
                            <a:fillRect/>
                          </a:stretch>
                        </pic:blipFill>
                        <pic:spPr>
                          <a:xfrm>
                            <a:off x="0" y="0"/>
                            <a:ext cx="133350" cy="200025"/>
                          </a:xfrm>
                          <a:prstGeom prst="rect">
                            <a:avLst/>
                          </a:prstGeom>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6961BC2E" w14:textId="77777777" w:rsidR="001E7C9A" w:rsidRPr="009C5807" w:rsidRDefault="001E7C9A" w:rsidP="001E7C9A">
      <w:pPr>
        <w:rPr>
          <w:rFonts w:eastAsia="?? ??"/>
        </w:rPr>
      </w:pPr>
    </w:p>
    <w:p w14:paraId="657D1676" w14:textId="77777777" w:rsidR="001E7C9A" w:rsidRPr="009C5807" w:rsidRDefault="001E7C9A" w:rsidP="001E7C9A">
      <w:pPr>
        <w:pStyle w:val="TH"/>
      </w:pPr>
      <w:r w:rsidRPr="009C5807">
        <w:t xml:space="preserve">Table 8.5.5.2-2: Evaluation period </w:t>
      </w:r>
      <w:proofErr w:type="spellStart"/>
      <w:r w:rsidRPr="009C5807">
        <w:t>T</w:t>
      </w:r>
      <w:r w:rsidRPr="009C5807">
        <w:rPr>
          <w:vertAlign w:val="subscript"/>
        </w:rPr>
        <w:t>Evaluate_CBD_SSB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E7C9A" w:rsidRPr="009C5807" w14:paraId="5C796898" w14:textId="77777777" w:rsidTr="00ED5031">
        <w:trPr>
          <w:jc w:val="center"/>
        </w:trPr>
        <w:tc>
          <w:tcPr>
            <w:tcW w:w="2035" w:type="dxa"/>
            <w:shd w:val="clear" w:color="auto" w:fill="auto"/>
          </w:tcPr>
          <w:p w14:paraId="0AD3A056" w14:textId="77777777" w:rsidR="001E7C9A" w:rsidRPr="009C5807" w:rsidRDefault="001E7C9A" w:rsidP="00ED503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73BAB332" w14:textId="77777777" w:rsidR="001E7C9A" w:rsidRPr="009C5807" w:rsidRDefault="001E7C9A" w:rsidP="00ED5031">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Evaluate_CBD_SSB</w:t>
            </w:r>
            <w:proofErr w:type="spellEnd"/>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r>
      <w:tr w:rsidR="001E7C9A" w:rsidRPr="008B0524" w14:paraId="65066276" w14:textId="77777777" w:rsidTr="00ED5031">
        <w:trPr>
          <w:jc w:val="center"/>
        </w:trPr>
        <w:tc>
          <w:tcPr>
            <w:tcW w:w="2035" w:type="dxa"/>
            <w:shd w:val="clear" w:color="auto" w:fill="auto"/>
          </w:tcPr>
          <w:p w14:paraId="38AE6A8F" w14:textId="77777777" w:rsidR="001E7C9A" w:rsidRPr="007C55F6" w:rsidRDefault="001E7C9A" w:rsidP="00ED5031">
            <w:pPr>
              <w:pStyle w:val="TAC"/>
              <w:rPr>
                <w:lang w:val="fr-FR"/>
              </w:rPr>
            </w:pPr>
            <w:proofErr w:type="gramStart"/>
            <w:r w:rsidRPr="007C55F6">
              <w:rPr>
                <w:lang w:val="fr-FR"/>
              </w:rPr>
              <w:t>non</w:t>
            </w:r>
            <w:proofErr w:type="gramEnd"/>
            <w:r w:rsidRPr="007C55F6">
              <w:rPr>
                <w:lang w:val="fr-FR"/>
              </w:rPr>
              <w:t xml:space="preserve">-DRX, DRX cycle </w:t>
            </w:r>
            <w:r w:rsidRPr="007C55F6">
              <w:rPr>
                <w:rFonts w:hint="eastAsia"/>
                <w:lang w:val="fr-FR"/>
              </w:rPr>
              <w:t>≤</w:t>
            </w:r>
            <w:r w:rsidRPr="007C55F6">
              <w:rPr>
                <w:lang w:val="fr-FR"/>
              </w:rPr>
              <w:t xml:space="preserve"> 320ms</w:t>
            </w:r>
          </w:p>
        </w:tc>
        <w:tc>
          <w:tcPr>
            <w:tcW w:w="4582" w:type="dxa"/>
            <w:shd w:val="clear" w:color="auto" w:fill="auto"/>
          </w:tcPr>
          <w:p w14:paraId="163AB38A" w14:textId="0505886C" w:rsidR="001E7C9A" w:rsidRPr="007C55F6" w:rsidRDefault="001E7C9A" w:rsidP="00ED5031">
            <w:pPr>
              <w:pStyle w:val="TAC"/>
              <w:rPr>
                <w:lang w:val="fr-FR"/>
              </w:rPr>
            </w:pPr>
            <w:proofErr w:type="gramStart"/>
            <w:r w:rsidRPr="00E30640">
              <w:rPr>
                <w:rFonts w:cs="v4.2.0"/>
                <w:lang w:val="fr-FR"/>
              </w:rPr>
              <w:t>Max(</w:t>
            </w:r>
            <w:proofErr w:type="gramEnd"/>
            <w:r w:rsidRPr="00E30640">
              <w:rPr>
                <w:rFonts w:cs="v4.2.0"/>
                <w:lang w:val="fr-FR"/>
              </w:rPr>
              <w:t xml:space="preserve">25, </w:t>
            </w:r>
            <w:proofErr w:type="spellStart"/>
            <w:r w:rsidRPr="00E30640">
              <w:rPr>
                <w:lang w:val="fr-FR"/>
              </w:rPr>
              <w:t>Ceil</w:t>
            </w:r>
            <w:proofErr w:type="spellEnd"/>
            <w:r w:rsidRPr="00E30640">
              <w:rPr>
                <w:lang w:val="fr-FR"/>
              </w:rPr>
              <w:t xml:space="preserve">(3 </w:t>
            </w:r>
            <w:r w:rsidRPr="00E30640">
              <w:rPr>
                <w:rFonts w:ascii="Symbol" w:eastAsia="Symbol" w:hAnsi="Symbol" w:cs="Symbol"/>
                <w:szCs w:val="18"/>
                <w:lang w:val="fr-FR"/>
              </w:rPr>
              <w:t>´</w:t>
            </w:r>
            <w:r w:rsidRPr="00E30640">
              <w:rPr>
                <w:szCs w:val="18"/>
                <w:lang w:val="fr-FR"/>
              </w:rPr>
              <w:t xml:space="preserve"> </w:t>
            </w:r>
            <w:r w:rsidRPr="00E30640">
              <w:rPr>
                <w:lang w:val="fr-FR"/>
              </w:rPr>
              <w:t xml:space="preserve">P </w:t>
            </w:r>
            <w:r w:rsidRPr="00E30640">
              <w:rPr>
                <w:rFonts w:ascii="Symbol" w:eastAsia="Symbol" w:hAnsi="Symbol" w:cs="Symbol"/>
                <w:szCs w:val="18"/>
                <w:lang w:val="fr-FR"/>
              </w:rPr>
              <w:t>´</w:t>
            </w:r>
            <w:r w:rsidRPr="00E30640">
              <w:rPr>
                <w:szCs w:val="18"/>
                <w:lang w:val="fr-FR"/>
              </w:rPr>
              <w:t xml:space="preserve"> </w:t>
            </w:r>
            <w:r w:rsidRPr="00E30640">
              <w:rPr>
                <w:lang w:val="fr-FR"/>
              </w:rPr>
              <w:t xml:space="preserve">N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lang w:val="fr-FR"/>
              </w:rPr>
              <w:t xml:space="preserve">) </w:t>
            </w:r>
            <w:r w:rsidRPr="00E30640">
              <w:rPr>
                <w:rFonts w:ascii="Symbol" w:eastAsia="Symbol" w:hAnsi="Symbol" w:cs="Symbol"/>
                <w:szCs w:val="18"/>
                <w:lang w:val="fr-FR"/>
              </w:rPr>
              <w:t>´</w:t>
            </w:r>
            <w:r w:rsidRPr="00E30640">
              <w:rPr>
                <w:lang w:val="fr-FR"/>
              </w:rPr>
              <w:t xml:space="preserve"> </w:t>
            </w:r>
            <w:r w:rsidRPr="002923B6">
              <w:rPr>
                <w:highlight w:val="yellow"/>
                <w:lang w:val="fr-FR"/>
              </w:rPr>
              <w:t>T</w:t>
            </w:r>
            <w:r w:rsidRPr="002923B6">
              <w:rPr>
                <w:highlight w:val="yellow"/>
                <w:vertAlign w:val="subscript"/>
                <w:lang w:val="fr-FR"/>
              </w:rPr>
              <w:t>SSB</w:t>
            </w:r>
            <w:r w:rsidRPr="00E30640">
              <w:rPr>
                <w:rFonts w:cs="v4.2.0"/>
                <w:lang w:val="fr-FR"/>
              </w:rPr>
              <w:t>)</w:t>
            </w:r>
          </w:p>
        </w:tc>
      </w:tr>
      <w:tr w:rsidR="001E7C9A" w:rsidRPr="00DE38C9" w14:paraId="4B297605" w14:textId="77777777" w:rsidTr="00ED5031">
        <w:trPr>
          <w:jc w:val="center"/>
        </w:trPr>
        <w:tc>
          <w:tcPr>
            <w:tcW w:w="2035" w:type="dxa"/>
            <w:shd w:val="clear" w:color="auto" w:fill="auto"/>
          </w:tcPr>
          <w:p w14:paraId="40FC44F3" w14:textId="77777777" w:rsidR="001E7C9A" w:rsidRPr="009C5807" w:rsidRDefault="001E7C9A" w:rsidP="00ED5031">
            <w:pPr>
              <w:pStyle w:val="TAC"/>
            </w:pPr>
            <w:r w:rsidRPr="009C5807">
              <w:t>DRX cycle &gt; 320ms</w:t>
            </w:r>
          </w:p>
        </w:tc>
        <w:tc>
          <w:tcPr>
            <w:tcW w:w="4582" w:type="dxa"/>
            <w:shd w:val="clear" w:color="auto" w:fill="auto"/>
          </w:tcPr>
          <w:p w14:paraId="28EDF053" w14:textId="404F54FA" w:rsidR="001E7C9A" w:rsidRPr="007C55F6" w:rsidRDefault="001E7C9A" w:rsidP="00ED5031">
            <w:pPr>
              <w:pStyle w:val="TAC"/>
              <w:rPr>
                <w:lang w:val="fr-FR"/>
              </w:rPr>
            </w:pPr>
            <w:proofErr w:type="spellStart"/>
            <w:proofErr w:type="gramStart"/>
            <w:r w:rsidRPr="007C55F6">
              <w:rPr>
                <w:rFonts w:cs="v4.2.0"/>
                <w:lang w:val="fr-FR"/>
              </w:rPr>
              <w:t>Ceil</w:t>
            </w:r>
            <w:proofErr w:type="spellEnd"/>
            <w:r w:rsidRPr="007C55F6">
              <w:rPr>
                <w:rFonts w:cs="v4.2.0"/>
                <w:lang w:val="fr-FR"/>
              </w:rPr>
              <w:t>(</w:t>
            </w:r>
            <w:proofErr w:type="gramEnd"/>
            <w:r w:rsidRPr="007C55F6">
              <w:rPr>
                <w:rFonts w:cs="v4.2.0"/>
                <w:lang w:val="fr-FR"/>
              </w:rPr>
              <w:t xml:space="preserve">3 </w:t>
            </w:r>
            <w:r w:rsidRPr="00E30640">
              <w:rPr>
                <w:rFonts w:ascii="Symbol" w:eastAsia="Symbol" w:hAnsi="Symbol" w:cs="Symbol"/>
                <w:szCs w:val="18"/>
              </w:rPr>
              <w:t>´</w:t>
            </w:r>
            <w:r w:rsidRPr="007C55F6">
              <w:rPr>
                <w:szCs w:val="18"/>
                <w:lang w:val="fr-FR"/>
              </w:rPr>
              <w:t xml:space="preserve"> </w:t>
            </w:r>
            <w:r w:rsidRPr="007C55F6">
              <w:rPr>
                <w:rFonts w:cs="v4.2.0"/>
                <w:lang w:val="fr-FR"/>
              </w:rPr>
              <w:t xml:space="preserve">P </w:t>
            </w:r>
            <w:r w:rsidRPr="00E30640">
              <w:rPr>
                <w:rFonts w:ascii="Symbol" w:eastAsia="Symbol" w:hAnsi="Symbol" w:cs="Symbol"/>
                <w:szCs w:val="18"/>
              </w:rPr>
              <w:t>´</w:t>
            </w:r>
            <w:r w:rsidRPr="007C55F6">
              <w:rPr>
                <w:szCs w:val="18"/>
                <w:lang w:val="fr-FR"/>
              </w:rPr>
              <w:t xml:space="preserve"> </w:t>
            </w:r>
            <w:r w:rsidRPr="007C55F6">
              <w:rPr>
                <w:rFonts w:cs="v4.2.0"/>
                <w:lang w:val="fr-FR"/>
              </w:rPr>
              <w:t>N</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v4.2.0"/>
                <w:lang w:val="fr-FR"/>
              </w:rPr>
              <w:t xml:space="preserve"> T</w:t>
            </w:r>
            <w:r w:rsidRPr="007C55F6">
              <w:rPr>
                <w:rFonts w:cs="v4.2.0"/>
                <w:vertAlign w:val="subscript"/>
                <w:lang w:val="fr-FR"/>
              </w:rPr>
              <w:t>DRX</w:t>
            </w:r>
          </w:p>
        </w:tc>
      </w:tr>
      <w:tr w:rsidR="001E7C9A" w:rsidRPr="009C5807" w14:paraId="1E63EF1A" w14:textId="77777777" w:rsidTr="00ED5031">
        <w:trPr>
          <w:jc w:val="center"/>
        </w:trPr>
        <w:tc>
          <w:tcPr>
            <w:tcW w:w="6617" w:type="dxa"/>
            <w:gridSpan w:val="2"/>
            <w:shd w:val="clear" w:color="auto" w:fill="auto"/>
          </w:tcPr>
          <w:p w14:paraId="10A17DCE" w14:textId="77777777" w:rsidR="001E7C9A" w:rsidRPr="009C5807" w:rsidRDefault="001E7C9A" w:rsidP="00ED5031">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Pr>
                <w:noProof/>
              </w:rPr>
              <w:drawing>
                <wp:inline distT="0" distB="0" distL="0" distR="0" wp14:anchorId="42C05898" wp14:editId="6A6C3F57">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pic:nvPicPr>
                        <pic:blipFill>
                          <a:blip r:embed="rId14">
                            <a:extLst>
                              <a:ext uri="{28A0092B-C50C-407E-A947-70E740481C1C}">
                                <a14:useLocalDpi xmlns:a14="http://schemas.microsoft.com/office/drawing/2010/main" val="0"/>
                              </a:ext>
                            </a:extLst>
                          </a:blip>
                          <a:stretch>
                            <a:fillRect/>
                          </a:stretch>
                        </pic:blipFill>
                        <pic:spPr>
                          <a:xfrm>
                            <a:off x="0" y="0"/>
                            <a:ext cx="133350" cy="200025"/>
                          </a:xfrm>
                          <a:prstGeom prst="rect">
                            <a:avLst/>
                          </a:prstGeom>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AD872D0" w14:textId="77777777" w:rsidR="001E7C9A" w:rsidRPr="009C5807" w:rsidRDefault="001E7C9A" w:rsidP="001E7C9A">
      <w:pPr>
        <w:rPr>
          <w:lang w:eastAsia="zh-CN"/>
        </w:rPr>
      </w:pPr>
    </w:p>
    <w:p w14:paraId="62CC3FF1" w14:textId="447A2A61" w:rsidR="007D413A" w:rsidRDefault="007D413A" w:rsidP="007D413A">
      <w:pPr>
        <w:spacing w:line="257" w:lineRule="auto"/>
        <w:ind w:left="1134" w:hanging="1134"/>
        <w:rPr>
          <w:b/>
          <w:bCs/>
        </w:rPr>
      </w:pPr>
      <w:r w:rsidRPr="00ED5031">
        <w:t xml:space="preserve">Similar requirements exist for TRP specific </w:t>
      </w:r>
      <w:r>
        <w:t xml:space="preserve">SSB based candidate </w:t>
      </w:r>
      <w:r w:rsidRPr="00ED5031">
        <w:t>beam detection in clause 8.18.</w:t>
      </w:r>
      <w:r>
        <w:t>5</w:t>
      </w:r>
      <w:r w:rsidRPr="00ED5031">
        <w:t>.</w:t>
      </w:r>
      <w:r w:rsidRPr="007D413A">
        <w:rPr>
          <w:b/>
          <w:bCs/>
        </w:rPr>
        <w:t xml:space="preserve"> </w:t>
      </w:r>
    </w:p>
    <w:p w14:paraId="5BFF9DFF" w14:textId="67F83AAE" w:rsidR="002224F6" w:rsidRPr="002224F6" w:rsidRDefault="002224F6" w:rsidP="007D413A">
      <w:pPr>
        <w:spacing w:line="257" w:lineRule="auto"/>
        <w:ind w:left="1134" w:hanging="1134"/>
        <w:rPr>
          <w:b/>
          <w:bCs/>
          <w:u w:val="single"/>
        </w:rPr>
      </w:pPr>
      <w:r w:rsidRPr="002224F6">
        <w:rPr>
          <w:b/>
          <w:bCs/>
          <w:u w:val="single"/>
        </w:rPr>
        <w:t>L1-RSRP measurement</w:t>
      </w:r>
      <w:r w:rsidR="008D07EF">
        <w:rPr>
          <w:b/>
          <w:bCs/>
          <w:u w:val="single"/>
        </w:rPr>
        <w:t>s</w:t>
      </w:r>
    </w:p>
    <w:p w14:paraId="2577800C" w14:textId="1C044EB1" w:rsidR="002224F6" w:rsidRPr="002224F6" w:rsidRDefault="002224F6" w:rsidP="002224F6">
      <w:pPr>
        <w:spacing w:line="257" w:lineRule="auto"/>
      </w:pPr>
      <w:r w:rsidRPr="002224F6">
        <w:t xml:space="preserve">According to clause 9.5.4.1 for SSB based L1-RSRP reporting requirements, the SSB based L1-RSRP measurement period depends </w:t>
      </w:r>
      <w:r w:rsidRPr="002224F6">
        <w:rPr>
          <w:rFonts w:cs="v4.2.0"/>
        </w:rPr>
        <w:t>on periodicity of SSB (T</w:t>
      </w:r>
      <w:r w:rsidRPr="002224F6">
        <w:rPr>
          <w:rFonts w:cs="v4.2.0"/>
          <w:vertAlign w:val="subscript"/>
        </w:rPr>
        <w:t>SSB</w:t>
      </w:r>
      <w:r w:rsidRPr="002224F6">
        <w:rPr>
          <w:rFonts w:cs="v4.2.0"/>
        </w:rPr>
        <w:t>)</w:t>
      </w:r>
      <w:r>
        <w:rPr>
          <w:rFonts w:cs="v4.2.0"/>
        </w:rPr>
        <w:t>, as shown below for FR1 and FR2 for serving cell.</w:t>
      </w:r>
    </w:p>
    <w:p w14:paraId="7478212D" w14:textId="77777777" w:rsidR="002224F6" w:rsidRPr="009C5807" w:rsidRDefault="002224F6" w:rsidP="002224F6">
      <w:pPr>
        <w:pStyle w:val="TH"/>
      </w:pPr>
      <w:r w:rsidRPr="009C5807">
        <w:lastRenderedPageBreak/>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224F6" w:rsidRPr="009C5807" w14:paraId="7D70B4E1" w14:textId="77777777" w:rsidTr="00DD060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F9DACDD" w14:textId="77777777" w:rsidR="002224F6" w:rsidRPr="009C5807" w:rsidRDefault="002224F6" w:rsidP="00DD0600">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EFD7B52" w14:textId="77777777" w:rsidR="002224F6" w:rsidRPr="009C5807" w:rsidRDefault="002224F6" w:rsidP="00DD0600">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2224F6" w:rsidRPr="00C14182" w14:paraId="774CA01D" w14:textId="77777777" w:rsidTr="00DD060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7D80F80" w14:textId="77777777" w:rsidR="002224F6" w:rsidRPr="009C5807" w:rsidRDefault="002224F6" w:rsidP="00DD0600">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6D793C3" w14:textId="77777777" w:rsidR="002224F6" w:rsidRPr="007C55F6" w:rsidRDefault="002224F6" w:rsidP="00DD0600">
            <w:pPr>
              <w:pStyle w:val="TAC"/>
              <w:rPr>
                <w:lang w:val="fr-FR"/>
              </w:rPr>
            </w:pPr>
            <w:proofErr w:type="gramStart"/>
            <w:r w:rsidRPr="007C55F6">
              <w:rPr>
                <w:lang w:val="fr-FR"/>
              </w:rPr>
              <w:t>max(</w:t>
            </w:r>
            <w:proofErr w:type="spellStart"/>
            <w:proofErr w:type="gramEnd"/>
            <w:r w:rsidRPr="007C55F6">
              <w:rPr>
                <w:lang w:val="fr-FR"/>
              </w:rPr>
              <w:t>T</w:t>
            </w:r>
            <w:r w:rsidRPr="007C55F6">
              <w:rPr>
                <w:vertAlign w:val="subscript"/>
                <w:lang w:val="fr-FR"/>
              </w:rPr>
              <w:t>Report</w:t>
            </w:r>
            <w:proofErr w:type="spellEnd"/>
            <w:r w:rsidRPr="007C55F6">
              <w:rPr>
                <w:lang w:val="fr-FR"/>
              </w:rPr>
              <w:t xml:space="preserve">, </w:t>
            </w:r>
            <w:proofErr w:type="spellStart"/>
            <w:r w:rsidRPr="007C55F6">
              <w:rPr>
                <w:lang w:val="fr-FR"/>
              </w:rPr>
              <w:t>ceil</w:t>
            </w:r>
            <w:proofErr w:type="spellEnd"/>
            <w:r w:rsidRPr="007C55F6">
              <w:rPr>
                <w:lang w:val="fr-FR"/>
              </w:rPr>
              <w:t>(M*P)*</w:t>
            </w:r>
            <w:r w:rsidRPr="002224F6">
              <w:rPr>
                <w:highlight w:val="yellow"/>
                <w:lang w:val="fr-FR"/>
              </w:rPr>
              <w:t>T</w:t>
            </w:r>
            <w:r w:rsidRPr="002224F6">
              <w:rPr>
                <w:highlight w:val="yellow"/>
                <w:vertAlign w:val="subscript"/>
                <w:lang w:val="fr-FR"/>
              </w:rPr>
              <w:t>SSB</w:t>
            </w:r>
            <w:r w:rsidRPr="007C55F6">
              <w:rPr>
                <w:lang w:val="fr-FR"/>
              </w:rPr>
              <w:t>)</w:t>
            </w:r>
          </w:p>
        </w:tc>
      </w:tr>
      <w:tr w:rsidR="002224F6" w:rsidRPr="009C5807" w14:paraId="781523E3" w14:textId="77777777" w:rsidTr="00DD060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1A7778A" w14:textId="77777777" w:rsidR="002224F6" w:rsidRPr="009C5807" w:rsidRDefault="002224F6" w:rsidP="00DD0600">
            <w:pPr>
              <w:pStyle w:val="TAC"/>
            </w:pPr>
            <w:r w:rsidRPr="009C5807">
              <w:t xml:space="preserve">DRX cycle </w:t>
            </w:r>
            <w:r w:rsidRPr="009C5807">
              <w:rPr>
                <w:rFonts w:hint="eastAsia"/>
              </w:rPr>
              <w:t>≤</w:t>
            </w:r>
            <w:r w:rsidRPr="009C5807">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20A1BE7A" w14:textId="77777777" w:rsidR="002224F6" w:rsidRPr="009C5807" w:rsidRDefault="002224F6" w:rsidP="00DD0600">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w:t>
            </w:r>
            <w:r w:rsidRPr="002224F6">
              <w:rPr>
                <w:highlight w:val="yellow"/>
              </w:rPr>
              <w:t>T</w:t>
            </w:r>
            <w:r w:rsidRPr="002224F6">
              <w:rPr>
                <w:highlight w:val="yellow"/>
                <w:vertAlign w:val="subscript"/>
              </w:rPr>
              <w:t>SSB</w:t>
            </w:r>
            <w:r w:rsidRPr="009C5807">
              <w:t>))</w:t>
            </w:r>
          </w:p>
        </w:tc>
      </w:tr>
      <w:tr w:rsidR="002224F6" w:rsidRPr="009C5807" w14:paraId="7FC710B6" w14:textId="77777777" w:rsidTr="00DD060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E0EA5F0" w14:textId="77777777" w:rsidR="002224F6" w:rsidRPr="009C5807" w:rsidRDefault="002224F6" w:rsidP="00DD060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300C65F" w14:textId="77777777" w:rsidR="002224F6" w:rsidRPr="009C5807" w:rsidRDefault="002224F6" w:rsidP="00DD0600">
            <w:pPr>
              <w:pStyle w:val="TAC"/>
            </w:pPr>
            <w:r w:rsidRPr="009C5807">
              <w:t>ceil(M*</w:t>
            </w:r>
            <w:proofErr w:type="gramStart"/>
            <w:r w:rsidRPr="009C5807">
              <w:t>P)*</w:t>
            </w:r>
            <w:proofErr w:type="gramEnd"/>
            <w:r w:rsidRPr="009C5807">
              <w:t>T</w:t>
            </w:r>
            <w:r w:rsidRPr="009C5807">
              <w:rPr>
                <w:vertAlign w:val="subscript"/>
              </w:rPr>
              <w:t>DRX</w:t>
            </w:r>
          </w:p>
        </w:tc>
      </w:tr>
      <w:tr w:rsidR="002224F6" w:rsidRPr="009C5807" w14:paraId="60C04BF3" w14:textId="77777777" w:rsidTr="00DD0600">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2D90D08" w14:textId="77777777" w:rsidR="002224F6" w:rsidRPr="006C2B33" w:rsidRDefault="002224F6" w:rsidP="00DD0600">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2BD5A993" w14:textId="77777777" w:rsidR="002224F6" w:rsidRPr="00200CBE" w:rsidRDefault="002224F6" w:rsidP="00DD0600">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w:t>
            </w:r>
            <w:proofErr w:type="spellStart"/>
            <w:r w:rsidRPr="00200CBE">
              <w:rPr>
                <w:rFonts w:ascii="Arial" w:eastAsia="CG Times (WN)" w:hAnsi="Arial"/>
                <w:sz w:val="18"/>
                <w:lang w:eastAsia="x-none"/>
              </w:rPr>
              <w:t>ms</w:t>
            </w:r>
            <w:proofErr w:type="spellEnd"/>
            <w:r w:rsidRPr="00200CBE">
              <w:rPr>
                <w:rFonts w:ascii="Arial" w:eastAsia="CG Times (WN)" w:hAnsi="Arial"/>
                <w:sz w:val="18"/>
                <w:lang w:eastAsia="x-none"/>
              </w:rPr>
              <w:t xml:space="preserve">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w:t>
            </w:r>
            <w:proofErr w:type="gramStart"/>
            <w:r w:rsidRPr="00200CBE">
              <w:rPr>
                <w:rFonts w:ascii="Arial" w:eastAsia="CG Times (WN)" w:hAnsi="Arial"/>
                <w:sz w:val="18"/>
                <w:lang w:eastAsia="x-none"/>
              </w:rPr>
              <w:t>otherwise</w:t>
            </w:r>
            <w:proofErr w:type="gramEnd"/>
            <w:r w:rsidRPr="00200CBE">
              <w:rPr>
                <w:rFonts w:ascii="Arial" w:eastAsia="CG Times (WN)" w:hAnsi="Arial"/>
                <w:sz w:val="18"/>
                <w:lang w:eastAsia="x-none"/>
              </w:rPr>
              <w:t xml:space="preserve"> K = 1.5.</w:t>
            </w:r>
          </w:p>
          <w:p w14:paraId="3ED732AF" w14:textId="77777777" w:rsidR="002224F6" w:rsidRPr="000C77DD" w:rsidRDefault="002224F6" w:rsidP="00DD0600">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or measurementEnhancementCA-r17</w:t>
            </w:r>
          </w:p>
        </w:tc>
      </w:tr>
    </w:tbl>
    <w:p w14:paraId="4C2E8417" w14:textId="77777777" w:rsidR="002224F6" w:rsidRPr="009C5807" w:rsidRDefault="002224F6" w:rsidP="002224F6">
      <w:pPr>
        <w:rPr>
          <w:rFonts w:eastAsia="?? ??"/>
        </w:rPr>
      </w:pPr>
    </w:p>
    <w:p w14:paraId="2F8E45E4" w14:textId="77777777" w:rsidR="002224F6" w:rsidRPr="009C5807" w:rsidRDefault="002224F6" w:rsidP="002224F6">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224F6" w:rsidRPr="009C5807" w14:paraId="21F95BFE" w14:textId="77777777" w:rsidTr="00DD0600">
        <w:trPr>
          <w:jc w:val="center"/>
        </w:trPr>
        <w:tc>
          <w:tcPr>
            <w:tcW w:w="2035" w:type="dxa"/>
            <w:tcBorders>
              <w:top w:val="single" w:sz="4" w:space="0" w:color="auto"/>
              <w:left w:val="single" w:sz="4" w:space="0" w:color="auto"/>
              <w:bottom w:val="single" w:sz="4" w:space="0" w:color="auto"/>
              <w:right w:val="single" w:sz="4" w:space="0" w:color="auto"/>
            </w:tcBorders>
            <w:hideMark/>
          </w:tcPr>
          <w:p w14:paraId="001C0603" w14:textId="77777777" w:rsidR="002224F6" w:rsidRPr="009C5807" w:rsidRDefault="002224F6" w:rsidP="00DD0600">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E1F4DD2" w14:textId="77777777" w:rsidR="002224F6" w:rsidRPr="009C5807" w:rsidRDefault="002224F6" w:rsidP="00DD0600">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2224F6" w:rsidRPr="00C14182" w14:paraId="55D26406" w14:textId="77777777" w:rsidTr="00DD0600">
        <w:trPr>
          <w:jc w:val="center"/>
        </w:trPr>
        <w:tc>
          <w:tcPr>
            <w:tcW w:w="2035" w:type="dxa"/>
            <w:tcBorders>
              <w:top w:val="single" w:sz="4" w:space="0" w:color="auto"/>
              <w:left w:val="single" w:sz="4" w:space="0" w:color="auto"/>
              <w:bottom w:val="single" w:sz="4" w:space="0" w:color="auto"/>
              <w:right w:val="single" w:sz="4" w:space="0" w:color="auto"/>
            </w:tcBorders>
            <w:hideMark/>
          </w:tcPr>
          <w:p w14:paraId="764AD3F2" w14:textId="77777777" w:rsidR="002224F6" w:rsidRPr="009C5807" w:rsidRDefault="002224F6" w:rsidP="00DD0600">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FB1DF5B" w14:textId="77777777" w:rsidR="002224F6" w:rsidRPr="007C55F6" w:rsidRDefault="002224F6" w:rsidP="00DD0600">
            <w:pPr>
              <w:pStyle w:val="TAC"/>
              <w:rPr>
                <w:lang w:val="fr-FR"/>
              </w:rPr>
            </w:pPr>
            <w:proofErr w:type="gramStart"/>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(M*P*N)*</w:t>
            </w:r>
            <w:r w:rsidRPr="002224F6">
              <w:rPr>
                <w:rFonts w:cs="v4.2.0"/>
                <w:highlight w:val="yellow"/>
                <w:lang w:val="fr-FR"/>
              </w:rPr>
              <w:t>T</w:t>
            </w:r>
            <w:r w:rsidRPr="002224F6">
              <w:rPr>
                <w:rFonts w:cs="v4.2.0"/>
                <w:highlight w:val="yellow"/>
                <w:vertAlign w:val="subscript"/>
                <w:lang w:val="fr-FR"/>
              </w:rPr>
              <w:t>SSB</w:t>
            </w:r>
            <w:r w:rsidRPr="007C55F6">
              <w:rPr>
                <w:rFonts w:cs="v4.2.0"/>
                <w:lang w:val="fr-FR"/>
              </w:rPr>
              <w:t>)</w:t>
            </w:r>
          </w:p>
        </w:tc>
      </w:tr>
      <w:tr w:rsidR="002224F6" w:rsidRPr="00C14182" w14:paraId="5EE2DFAA" w14:textId="77777777" w:rsidTr="00DD0600">
        <w:trPr>
          <w:jc w:val="center"/>
        </w:trPr>
        <w:tc>
          <w:tcPr>
            <w:tcW w:w="2035" w:type="dxa"/>
            <w:tcBorders>
              <w:top w:val="single" w:sz="4" w:space="0" w:color="auto"/>
              <w:left w:val="single" w:sz="4" w:space="0" w:color="auto"/>
              <w:bottom w:val="single" w:sz="4" w:space="0" w:color="auto"/>
              <w:right w:val="single" w:sz="4" w:space="0" w:color="auto"/>
            </w:tcBorders>
            <w:hideMark/>
          </w:tcPr>
          <w:p w14:paraId="03541C57" w14:textId="77777777" w:rsidR="002224F6" w:rsidRPr="009C5807" w:rsidRDefault="002224F6" w:rsidP="00DD0600">
            <w:pPr>
              <w:pStyle w:val="TAC"/>
            </w:pPr>
            <w:r w:rsidRPr="009C5807">
              <w:t xml:space="preserve">DRX cycle </w:t>
            </w:r>
            <w:r w:rsidRPr="009C5807">
              <w:rPr>
                <w:rFonts w:hint="eastAsia"/>
              </w:rPr>
              <w:t>≤</w:t>
            </w:r>
            <w:r w:rsidRPr="009C5807">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4CCFE722" w14:textId="77777777" w:rsidR="002224F6" w:rsidRPr="007C55F6" w:rsidRDefault="002224F6" w:rsidP="00DD0600">
            <w:pPr>
              <w:pStyle w:val="TAC"/>
              <w:rPr>
                <w:lang w:val="fr-FR"/>
              </w:rPr>
            </w:pPr>
            <w:proofErr w:type="gramStart"/>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(1.5*M*P*N)*max(T</w:t>
            </w:r>
            <w:r w:rsidRPr="007C55F6">
              <w:rPr>
                <w:rFonts w:cs="v4.2.0"/>
                <w:vertAlign w:val="subscript"/>
                <w:lang w:val="fr-FR"/>
              </w:rPr>
              <w:t>DRX</w:t>
            </w:r>
            <w:r w:rsidRPr="007C55F6">
              <w:rPr>
                <w:rFonts w:cs="v4.2.0"/>
                <w:lang w:val="fr-FR"/>
              </w:rPr>
              <w:t>,</w:t>
            </w:r>
            <w:r w:rsidRPr="002224F6">
              <w:rPr>
                <w:rFonts w:cs="v4.2.0"/>
                <w:highlight w:val="yellow"/>
                <w:lang w:val="fr-FR"/>
              </w:rPr>
              <w:t>T</w:t>
            </w:r>
            <w:r w:rsidRPr="002224F6">
              <w:rPr>
                <w:rFonts w:cs="v4.2.0"/>
                <w:highlight w:val="yellow"/>
                <w:vertAlign w:val="subscript"/>
                <w:lang w:val="fr-FR"/>
              </w:rPr>
              <w:t>SSB</w:t>
            </w:r>
            <w:r w:rsidRPr="007C55F6">
              <w:rPr>
                <w:rFonts w:cs="v4.2.0"/>
                <w:lang w:val="fr-FR"/>
              </w:rPr>
              <w:t>))</w:t>
            </w:r>
          </w:p>
        </w:tc>
      </w:tr>
      <w:tr w:rsidR="002224F6" w:rsidRPr="00C14182" w14:paraId="341428AF" w14:textId="77777777" w:rsidTr="00DD0600">
        <w:trPr>
          <w:jc w:val="center"/>
        </w:trPr>
        <w:tc>
          <w:tcPr>
            <w:tcW w:w="2035" w:type="dxa"/>
            <w:tcBorders>
              <w:top w:val="single" w:sz="4" w:space="0" w:color="auto"/>
              <w:left w:val="single" w:sz="4" w:space="0" w:color="auto"/>
              <w:bottom w:val="single" w:sz="4" w:space="0" w:color="auto"/>
              <w:right w:val="single" w:sz="4" w:space="0" w:color="auto"/>
            </w:tcBorders>
            <w:hideMark/>
          </w:tcPr>
          <w:p w14:paraId="40AB6535" w14:textId="77777777" w:rsidR="002224F6" w:rsidRPr="009C5807" w:rsidRDefault="002224F6" w:rsidP="00DD060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A56840A" w14:textId="77777777" w:rsidR="002224F6" w:rsidRPr="007C55F6" w:rsidRDefault="002224F6" w:rsidP="00DD0600">
            <w:pPr>
              <w:pStyle w:val="TAC"/>
              <w:rPr>
                <w:lang w:val="fr-FR"/>
              </w:rPr>
            </w:pPr>
            <w:proofErr w:type="spellStart"/>
            <w:proofErr w:type="gramStart"/>
            <w:r w:rsidRPr="007C55F6">
              <w:rPr>
                <w:rFonts w:cs="v4.2.0"/>
                <w:lang w:val="fr-FR"/>
              </w:rPr>
              <w:t>ceil</w:t>
            </w:r>
            <w:proofErr w:type="spellEnd"/>
            <w:r w:rsidRPr="007C55F6">
              <w:rPr>
                <w:rFonts w:cs="v4.2.0"/>
                <w:lang w:val="fr-FR"/>
              </w:rPr>
              <w:t>(</w:t>
            </w:r>
            <w:proofErr w:type="gramEnd"/>
            <w:r w:rsidRPr="007C55F6">
              <w:rPr>
                <w:rFonts w:cs="v4.2.0"/>
                <w:lang w:val="fr-FR"/>
              </w:rPr>
              <w:t>1.5*M*P*N)*T</w:t>
            </w:r>
            <w:r w:rsidRPr="007C55F6">
              <w:rPr>
                <w:rFonts w:cs="v4.2.0"/>
                <w:vertAlign w:val="subscript"/>
                <w:lang w:val="fr-FR"/>
              </w:rPr>
              <w:t>DRX</w:t>
            </w:r>
          </w:p>
        </w:tc>
      </w:tr>
      <w:tr w:rsidR="002224F6" w:rsidRPr="009C5807" w14:paraId="60319D8F" w14:textId="77777777" w:rsidTr="00DD060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4698C22" w14:textId="77777777" w:rsidR="002224F6" w:rsidRPr="009C5807" w:rsidRDefault="002224F6" w:rsidP="00DD0600">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6A767367" w14:textId="77777777" w:rsidR="002224F6" w:rsidRDefault="002224F6" w:rsidP="002224F6">
      <w:pPr>
        <w:rPr>
          <w:rFonts w:eastAsia="?? ??"/>
        </w:rPr>
      </w:pPr>
    </w:p>
    <w:p w14:paraId="5D362B4E" w14:textId="77777777" w:rsidR="002224F6" w:rsidRDefault="002224F6" w:rsidP="002224F6">
      <w:pPr>
        <w:pStyle w:val="TH"/>
      </w:pPr>
      <w:r>
        <w:t>Table 9.5.4.1-2A: Measurement period T</w:t>
      </w:r>
      <w:r>
        <w:rPr>
          <w:vertAlign w:val="subscript"/>
        </w:rPr>
        <w:t>L1-RSRP_Measurement_Period_SSB</w:t>
      </w:r>
      <w:r>
        <w:t xml:space="preserve"> </w:t>
      </w:r>
      <w:r>
        <w:rPr>
          <w:lang w:val="en-US"/>
        </w:rPr>
        <w:t xml:space="preserve">configured with </w:t>
      </w:r>
      <w:r>
        <w:rPr>
          <w:i/>
          <w:iCs/>
          <w:color w:val="000000"/>
          <w:lang w:val="en-US"/>
        </w:rPr>
        <w:t>groupBasedBeamReporting-r17</w:t>
      </w:r>
      <w:r>
        <w:rPr>
          <w:iCs/>
          <w:lang w:val="en-US"/>
        </w:rPr>
        <w:t xml:space="preserve"> </w:t>
      </w:r>
      <w:r>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224F6" w14:paraId="09F23618" w14:textId="77777777" w:rsidTr="00DD0600">
        <w:trPr>
          <w:jc w:val="center"/>
        </w:trPr>
        <w:tc>
          <w:tcPr>
            <w:tcW w:w="2035" w:type="dxa"/>
            <w:tcBorders>
              <w:top w:val="single" w:sz="4" w:space="0" w:color="auto"/>
              <w:left w:val="single" w:sz="4" w:space="0" w:color="auto"/>
              <w:bottom w:val="single" w:sz="4" w:space="0" w:color="auto"/>
              <w:right w:val="single" w:sz="4" w:space="0" w:color="auto"/>
            </w:tcBorders>
            <w:hideMark/>
          </w:tcPr>
          <w:p w14:paraId="022836F7" w14:textId="77777777" w:rsidR="002224F6" w:rsidRDefault="002224F6" w:rsidP="00DD0600">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5BD15D39" w14:textId="77777777" w:rsidR="002224F6" w:rsidRDefault="002224F6" w:rsidP="00DD0600">
            <w:pPr>
              <w:pStyle w:val="TAH"/>
            </w:pPr>
            <w:r>
              <w:t>T</w:t>
            </w:r>
            <w:r>
              <w:rPr>
                <w:vertAlign w:val="subscript"/>
              </w:rPr>
              <w:t>L1-RSRP_Measurement_Period_SSB</w:t>
            </w:r>
            <w:r>
              <w:t xml:space="preserve"> (</w:t>
            </w:r>
            <w:proofErr w:type="spellStart"/>
            <w:r>
              <w:t>ms</w:t>
            </w:r>
            <w:proofErr w:type="spellEnd"/>
            <w:r>
              <w:t xml:space="preserve">) </w:t>
            </w:r>
          </w:p>
        </w:tc>
      </w:tr>
      <w:tr w:rsidR="002224F6" w14:paraId="0C4E32E3" w14:textId="77777777" w:rsidTr="00DD0600">
        <w:trPr>
          <w:jc w:val="center"/>
        </w:trPr>
        <w:tc>
          <w:tcPr>
            <w:tcW w:w="2035" w:type="dxa"/>
            <w:tcBorders>
              <w:top w:val="single" w:sz="4" w:space="0" w:color="auto"/>
              <w:left w:val="single" w:sz="4" w:space="0" w:color="auto"/>
              <w:bottom w:val="single" w:sz="4" w:space="0" w:color="auto"/>
              <w:right w:val="single" w:sz="4" w:space="0" w:color="auto"/>
            </w:tcBorders>
            <w:hideMark/>
          </w:tcPr>
          <w:p w14:paraId="2C11EDCB" w14:textId="77777777" w:rsidR="002224F6" w:rsidRDefault="002224F6" w:rsidP="00DD0600">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46DC4BA1" w14:textId="77777777" w:rsidR="002224F6" w:rsidRDefault="002224F6" w:rsidP="00DD0600">
            <w:pPr>
              <w:pStyle w:val="TAC"/>
              <w:rPr>
                <w:lang w:val="fr-FR"/>
              </w:rPr>
            </w:pPr>
            <w:proofErr w:type="gramStart"/>
            <w:r>
              <w:rPr>
                <w:rFonts w:cs="v4.2.0"/>
                <w:lang w:val="fr-FR"/>
              </w:rPr>
              <w:t>max(</w:t>
            </w:r>
            <w:proofErr w:type="spellStart"/>
            <w:proofErr w:type="gramEnd"/>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(M*P*N)*</w:t>
            </w:r>
            <w:r w:rsidRPr="002224F6">
              <w:rPr>
                <w:rFonts w:cs="v4.2.0"/>
                <w:highlight w:val="yellow"/>
                <w:lang w:val="fr-FR"/>
              </w:rPr>
              <w:t>T</w:t>
            </w:r>
            <w:r w:rsidRPr="002224F6">
              <w:rPr>
                <w:rFonts w:cs="v4.2.0"/>
                <w:highlight w:val="yellow"/>
                <w:vertAlign w:val="subscript"/>
                <w:lang w:val="fr-FR"/>
              </w:rPr>
              <w:t>SSB</w:t>
            </w:r>
            <w:r>
              <w:rPr>
                <w:rFonts w:cs="v4.2.0"/>
                <w:lang w:val="fr-FR"/>
              </w:rPr>
              <w:t>)</w:t>
            </w:r>
          </w:p>
        </w:tc>
      </w:tr>
      <w:tr w:rsidR="002224F6" w14:paraId="451708CE" w14:textId="77777777" w:rsidTr="00DD0600">
        <w:trPr>
          <w:jc w:val="center"/>
        </w:trPr>
        <w:tc>
          <w:tcPr>
            <w:tcW w:w="2035" w:type="dxa"/>
            <w:tcBorders>
              <w:top w:val="single" w:sz="4" w:space="0" w:color="auto"/>
              <w:left w:val="single" w:sz="4" w:space="0" w:color="auto"/>
              <w:bottom w:val="single" w:sz="4" w:space="0" w:color="auto"/>
              <w:right w:val="single" w:sz="4" w:space="0" w:color="auto"/>
            </w:tcBorders>
            <w:hideMark/>
          </w:tcPr>
          <w:p w14:paraId="2F02E850" w14:textId="77777777" w:rsidR="002224F6" w:rsidRDefault="002224F6" w:rsidP="00DD0600">
            <w:pPr>
              <w:pStyle w:val="TAC"/>
            </w:pPr>
            <w:r>
              <w:t xml:space="preserve">DRX cycle </w:t>
            </w:r>
            <w:r>
              <w:rPr>
                <w:rFonts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1D97013B" w14:textId="77777777" w:rsidR="002224F6" w:rsidRDefault="002224F6" w:rsidP="00DD0600">
            <w:pPr>
              <w:pStyle w:val="TAC"/>
              <w:rPr>
                <w:lang w:val="fr-FR"/>
              </w:rPr>
            </w:pPr>
            <w:proofErr w:type="gramStart"/>
            <w:r>
              <w:rPr>
                <w:rFonts w:cs="v4.2.0"/>
                <w:lang w:val="fr-FR"/>
              </w:rPr>
              <w:t>max(</w:t>
            </w:r>
            <w:proofErr w:type="spellStart"/>
            <w:proofErr w:type="gramEnd"/>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(1.5*M*P*N)*max(T</w:t>
            </w:r>
            <w:r>
              <w:rPr>
                <w:rFonts w:cs="v4.2.0"/>
                <w:vertAlign w:val="subscript"/>
                <w:lang w:val="fr-FR"/>
              </w:rPr>
              <w:t>DRX</w:t>
            </w:r>
            <w:r>
              <w:rPr>
                <w:rFonts w:cs="v4.2.0"/>
                <w:lang w:val="fr-FR"/>
              </w:rPr>
              <w:t>,</w:t>
            </w:r>
            <w:r w:rsidRPr="002224F6">
              <w:rPr>
                <w:rFonts w:cs="v4.2.0"/>
                <w:highlight w:val="yellow"/>
                <w:lang w:val="fr-FR"/>
              </w:rPr>
              <w:t>T</w:t>
            </w:r>
            <w:r w:rsidRPr="002224F6">
              <w:rPr>
                <w:rFonts w:cs="v4.2.0"/>
                <w:highlight w:val="yellow"/>
                <w:vertAlign w:val="subscript"/>
                <w:lang w:val="fr-FR"/>
              </w:rPr>
              <w:t>SSB</w:t>
            </w:r>
            <w:r>
              <w:rPr>
                <w:rFonts w:cs="v4.2.0"/>
                <w:lang w:val="fr-FR"/>
              </w:rPr>
              <w:t>))</w:t>
            </w:r>
          </w:p>
        </w:tc>
      </w:tr>
      <w:tr w:rsidR="002224F6" w14:paraId="4DB6542A" w14:textId="77777777" w:rsidTr="00DD0600">
        <w:trPr>
          <w:jc w:val="center"/>
        </w:trPr>
        <w:tc>
          <w:tcPr>
            <w:tcW w:w="2035" w:type="dxa"/>
            <w:tcBorders>
              <w:top w:val="single" w:sz="4" w:space="0" w:color="auto"/>
              <w:left w:val="single" w:sz="4" w:space="0" w:color="auto"/>
              <w:bottom w:val="single" w:sz="4" w:space="0" w:color="auto"/>
              <w:right w:val="single" w:sz="4" w:space="0" w:color="auto"/>
            </w:tcBorders>
            <w:hideMark/>
          </w:tcPr>
          <w:p w14:paraId="1FB98E8B" w14:textId="77777777" w:rsidR="002224F6" w:rsidRDefault="002224F6" w:rsidP="00DD0600">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C9E3DD1" w14:textId="77777777" w:rsidR="002224F6" w:rsidRDefault="002224F6" w:rsidP="00DD0600">
            <w:pPr>
              <w:pStyle w:val="TAC"/>
              <w:rPr>
                <w:lang w:val="fr-FR"/>
              </w:rPr>
            </w:pPr>
            <w:proofErr w:type="spellStart"/>
            <w:proofErr w:type="gramStart"/>
            <w:r>
              <w:rPr>
                <w:rFonts w:cs="v4.2.0"/>
                <w:lang w:val="fr-FR"/>
              </w:rPr>
              <w:t>ceil</w:t>
            </w:r>
            <w:proofErr w:type="spellEnd"/>
            <w:r>
              <w:rPr>
                <w:rFonts w:cs="v4.2.0"/>
                <w:lang w:val="fr-FR"/>
              </w:rPr>
              <w:t>(</w:t>
            </w:r>
            <w:proofErr w:type="gramEnd"/>
            <w:r>
              <w:rPr>
                <w:rFonts w:cs="v4.2.0"/>
                <w:lang w:val="fr-FR"/>
              </w:rPr>
              <w:t>1.5*M*P*N)*T</w:t>
            </w:r>
            <w:r>
              <w:rPr>
                <w:rFonts w:cs="v4.2.0"/>
                <w:vertAlign w:val="subscript"/>
                <w:lang w:val="fr-FR"/>
              </w:rPr>
              <w:t>DRX</w:t>
            </w:r>
          </w:p>
        </w:tc>
      </w:tr>
      <w:tr w:rsidR="002224F6" w14:paraId="169A7FA4" w14:textId="77777777" w:rsidTr="00DD060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6C7B5E8" w14:textId="77777777" w:rsidR="002224F6" w:rsidRDefault="002224F6" w:rsidP="00DD0600">
            <w:pPr>
              <w:pStyle w:val="TAN"/>
              <w:rPr>
                <w:rFonts w:cs="v4.2.0"/>
              </w:rPr>
            </w:pPr>
            <w:r>
              <w:t>Note1:</w:t>
            </w:r>
            <w: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tc>
      </w:tr>
    </w:tbl>
    <w:p w14:paraId="401F81CE" w14:textId="77777777" w:rsidR="002224F6" w:rsidRPr="002224F6" w:rsidRDefault="002224F6" w:rsidP="002224F6">
      <w:pPr>
        <w:rPr>
          <w:rFonts w:eastAsia="?? ??"/>
        </w:rPr>
      </w:pPr>
    </w:p>
    <w:p w14:paraId="1F286016" w14:textId="5FA3E854" w:rsidR="002224F6" w:rsidRPr="002224F6" w:rsidRDefault="002224F6" w:rsidP="007D413A">
      <w:pPr>
        <w:spacing w:line="257" w:lineRule="auto"/>
        <w:ind w:left="1134" w:hanging="1134"/>
      </w:pPr>
      <w:r w:rsidRPr="002224F6">
        <w:t xml:space="preserve">For other requirements, e.g. high-speed channels, the same dependency is observed. </w:t>
      </w:r>
    </w:p>
    <w:p w14:paraId="2B98FCE9" w14:textId="77777777" w:rsidR="001226C7" w:rsidRPr="001226C7" w:rsidRDefault="001226C7" w:rsidP="009B4F6C">
      <w:pPr>
        <w:spacing w:line="257" w:lineRule="auto"/>
        <w:ind w:left="1134" w:hanging="1134"/>
        <w:rPr>
          <w:b/>
          <w:bCs/>
          <w:u w:val="single"/>
        </w:rPr>
      </w:pPr>
      <w:r w:rsidRPr="001226C7">
        <w:rPr>
          <w:b/>
          <w:bCs/>
          <w:u w:val="single"/>
        </w:rPr>
        <w:t xml:space="preserve">Other L1-RSRP measurement dependent procedures </w:t>
      </w:r>
    </w:p>
    <w:p w14:paraId="24D1BF8D" w14:textId="723677F6" w:rsidR="002E194B" w:rsidRPr="001226C7" w:rsidRDefault="007D413A" w:rsidP="002001C0">
      <w:pPr>
        <w:spacing w:line="257" w:lineRule="auto"/>
      </w:pPr>
      <w:r w:rsidRPr="001226C7">
        <w:t xml:space="preserve">Other L1-RSRP </w:t>
      </w:r>
      <w:r w:rsidR="001226C7" w:rsidRPr="001226C7">
        <w:t xml:space="preserve">measurement </w:t>
      </w:r>
      <w:r w:rsidRPr="001226C7">
        <w:t>dependent procedures are</w:t>
      </w:r>
      <w:r w:rsidR="002001C0">
        <w:t xml:space="preserve"> also impacted from SSB periodicity adaptation, as listed below.</w:t>
      </w:r>
      <w:r w:rsidRPr="001226C7">
        <w:t xml:space="preserve"> </w:t>
      </w:r>
    </w:p>
    <w:p w14:paraId="09CE362B" w14:textId="7D229830" w:rsidR="001226C7" w:rsidRDefault="001226C7" w:rsidP="002001C0">
      <w:pPr>
        <w:pStyle w:val="ListParagraph"/>
        <w:numPr>
          <w:ilvl w:val="0"/>
          <w:numId w:val="63"/>
        </w:numPr>
        <w:spacing w:line="257" w:lineRule="auto"/>
        <w:ind w:left="284" w:hanging="284"/>
      </w:pPr>
      <w:r w:rsidRPr="001226C7">
        <w:t>Measurement restriction for CSI-RS and SSB for L1-RSRP measurement</w:t>
      </w:r>
      <w:r w:rsidR="00F77D02" w:rsidRPr="001226C7">
        <w:t xml:space="preserve"> (</w:t>
      </w:r>
      <w:r w:rsidR="007C5599" w:rsidRPr="001226C7">
        <w:t>clause 9.5.5</w:t>
      </w:r>
      <w:r w:rsidR="00F77D02" w:rsidRPr="001226C7">
        <w:t xml:space="preserve">) </w:t>
      </w:r>
    </w:p>
    <w:p w14:paraId="45A8BE6B" w14:textId="15E77A9A" w:rsidR="002001C0" w:rsidRDefault="001226C7" w:rsidP="002001C0">
      <w:pPr>
        <w:pStyle w:val="ListParagraph"/>
        <w:numPr>
          <w:ilvl w:val="0"/>
          <w:numId w:val="64"/>
        </w:numPr>
        <w:spacing w:line="257" w:lineRule="auto"/>
      </w:pPr>
      <w:r w:rsidRPr="001226C7">
        <w:t>The UE is required to perform the SSB and CSI-RS measurements with measurement restrictions</w:t>
      </w:r>
      <w:r>
        <w:t xml:space="preserve">. </w:t>
      </w:r>
      <w:r w:rsidR="007C5599" w:rsidRPr="001226C7">
        <w:t>If CSI-RS and SSB are in the same symbol</w:t>
      </w:r>
      <w:r w:rsidR="009301DC">
        <w:t xml:space="preserve">, there is an </w:t>
      </w:r>
      <w:r w:rsidR="009301DC" w:rsidRPr="001226C7">
        <w:t>overlap of SSB and CSI-RS reference symbols</w:t>
      </w:r>
      <w:r w:rsidR="009B4F6C" w:rsidRPr="001226C7">
        <w:t xml:space="preserve">. </w:t>
      </w:r>
    </w:p>
    <w:p w14:paraId="42068A60" w14:textId="417BCE5E" w:rsidR="001226C7" w:rsidRDefault="007C5599" w:rsidP="002001C0">
      <w:pPr>
        <w:pStyle w:val="ListParagraph"/>
        <w:numPr>
          <w:ilvl w:val="0"/>
          <w:numId w:val="62"/>
        </w:numPr>
        <w:spacing w:before="240" w:after="0" w:line="257" w:lineRule="auto"/>
        <w:ind w:left="284" w:hanging="284"/>
        <w:contextualSpacing w:val="0"/>
      </w:pPr>
      <w:r w:rsidRPr="001226C7">
        <w:t>Scheduling availability of UE during L1-RSRP measurement</w:t>
      </w:r>
      <w:r w:rsidR="00457034" w:rsidRPr="001226C7">
        <w:t xml:space="preserve"> (clause 9.5.6)</w:t>
      </w:r>
      <w:r w:rsidRPr="001226C7">
        <w:t xml:space="preserve"> </w:t>
      </w:r>
    </w:p>
    <w:p w14:paraId="08E1DC7B" w14:textId="39F9484C" w:rsidR="007C5599" w:rsidRPr="001226C7" w:rsidRDefault="001226C7" w:rsidP="002001C0">
      <w:pPr>
        <w:pStyle w:val="ListParagraph"/>
        <w:numPr>
          <w:ilvl w:val="0"/>
          <w:numId w:val="65"/>
        </w:numPr>
        <w:spacing w:line="257" w:lineRule="auto"/>
        <w:ind w:left="709" w:hanging="359"/>
      </w:pPr>
      <w:r>
        <w:rPr>
          <w:lang w:eastAsia="zh-CN"/>
        </w:rPr>
        <w:t xml:space="preserve">The </w:t>
      </w:r>
      <w:r w:rsidR="007C5599" w:rsidRPr="001226C7">
        <w:rPr>
          <w:lang w:eastAsia="zh-CN"/>
        </w:rPr>
        <w:t>UE is performing L1-RSRP measurement on serving cell</w:t>
      </w:r>
      <w:r w:rsidR="002001C0">
        <w:rPr>
          <w:lang w:eastAsia="zh-CN"/>
        </w:rPr>
        <w:t xml:space="preserve"> </w:t>
      </w:r>
      <w:r w:rsidR="007C5599" w:rsidRPr="001226C7">
        <w:rPr>
          <w:lang w:eastAsia="zh-CN"/>
        </w:rPr>
        <w:t>and</w:t>
      </w:r>
      <w:r w:rsidR="002001C0">
        <w:rPr>
          <w:lang w:eastAsia="zh-CN"/>
        </w:rPr>
        <w:t xml:space="preserve"> </w:t>
      </w:r>
      <w:r w:rsidR="007C5599" w:rsidRPr="001226C7">
        <w:rPr>
          <w:lang w:eastAsia="zh-CN"/>
        </w:rPr>
        <w:t>receiving PDCCH/PDSCH from serving cell and/or cell(s) with different PCI.</w:t>
      </w:r>
    </w:p>
    <w:p w14:paraId="4E610E33" w14:textId="7F5BE6D6" w:rsidR="009B4F6C" w:rsidRDefault="00457034" w:rsidP="00457034">
      <w:pPr>
        <w:spacing w:line="257" w:lineRule="auto"/>
      </w:pPr>
      <w:r>
        <w:t xml:space="preserve">Although </w:t>
      </w:r>
      <w:r w:rsidR="007C5599">
        <w:t xml:space="preserve">SSB periodicity </w:t>
      </w:r>
      <w:r>
        <w:t>adaptation will impact both measurement restriction and scheduling availability performance</w:t>
      </w:r>
      <w:r w:rsidR="00E13E13" w:rsidRPr="00E13E13">
        <w:t xml:space="preserve"> </w:t>
      </w:r>
      <w:r w:rsidR="00E13E13">
        <w:t>due to the SSB frequency</w:t>
      </w:r>
      <w:r>
        <w:t xml:space="preserve">, there is no specification </w:t>
      </w:r>
      <w:r w:rsidR="009B4F6C">
        <w:t>impact.</w:t>
      </w:r>
    </w:p>
    <w:p w14:paraId="1D17BD50" w14:textId="77C610B7" w:rsidR="008D07EF" w:rsidRPr="008D07EF" w:rsidRDefault="002E194B" w:rsidP="00D538C1">
      <w:pPr>
        <w:spacing w:line="257" w:lineRule="auto"/>
        <w:rPr>
          <w:b/>
          <w:bCs/>
          <w:u w:val="single"/>
        </w:rPr>
      </w:pPr>
      <w:r w:rsidRPr="008D07EF">
        <w:rPr>
          <w:b/>
          <w:bCs/>
          <w:u w:val="single"/>
        </w:rPr>
        <w:t xml:space="preserve">L1-SINR </w:t>
      </w:r>
      <w:r w:rsidR="00DF634F" w:rsidRPr="008D07EF">
        <w:rPr>
          <w:b/>
          <w:bCs/>
          <w:u w:val="single"/>
        </w:rPr>
        <w:t xml:space="preserve">measurements </w:t>
      </w:r>
    </w:p>
    <w:p w14:paraId="55E767EA" w14:textId="4EB8C799" w:rsidR="001E7C9A" w:rsidRDefault="003C4107" w:rsidP="00D538C1">
      <w:pPr>
        <w:spacing w:line="257" w:lineRule="auto"/>
      </w:pPr>
      <w:r w:rsidRPr="00E13E13">
        <w:t xml:space="preserve">For </w:t>
      </w:r>
      <w:r w:rsidR="00ED7247" w:rsidRPr="00E13E13">
        <w:t xml:space="preserve">SSB based </w:t>
      </w:r>
      <w:r w:rsidRPr="00E13E13">
        <w:t>L1-SINR</w:t>
      </w:r>
      <w:r w:rsidR="00E13E13" w:rsidRPr="00E13E13">
        <w:t xml:space="preserve"> measurements</w:t>
      </w:r>
      <w:r w:rsidRPr="00E13E13">
        <w:t xml:space="preserve">, no </w:t>
      </w:r>
      <w:r w:rsidR="00F917FF" w:rsidRPr="00E13E13">
        <w:t xml:space="preserve">evaluation period requirements exist in </w:t>
      </w:r>
      <w:r w:rsidR="00ED7247" w:rsidRPr="00E13E13">
        <w:t xml:space="preserve">TS </w:t>
      </w:r>
      <w:r w:rsidR="00F917FF" w:rsidRPr="00E13E13">
        <w:t xml:space="preserve">38.133, but requirements related to measurement restriction </w:t>
      </w:r>
      <w:r w:rsidR="00F77D02" w:rsidRPr="00E13E13">
        <w:t>(</w:t>
      </w:r>
      <w:r w:rsidR="008D07EF" w:rsidRPr="00E13E13">
        <w:t>clause 9.8.5</w:t>
      </w:r>
      <w:r w:rsidR="00F77D02" w:rsidRPr="00E13E13">
        <w:t xml:space="preserve">) </w:t>
      </w:r>
      <w:r w:rsidR="002E194B" w:rsidRPr="00E13E13">
        <w:t>in case of overlap of SSB and CSI-RS reference symbols</w:t>
      </w:r>
      <w:r w:rsidR="00E13E13" w:rsidRPr="00E13E13">
        <w:t xml:space="preserve"> and related to scheduling availability of UE during L1-SINR measurement (clause 9.8.6), similar</w:t>
      </w:r>
      <w:r w:rsidR="00E13E13">
        <w:t xml:space="preserve"> as for L1-RSRP measurement. Thus, as for L1-RSRP measurement, a</w:t>
      </w:r>
      <w:r w:rsidR="00E13E13" w:rsidRPr="00E13E13">
        <w:t>lthough SSB periodicity adaptation will impact both measurement restriction and scheduling availability performance</w:t>
      </w:r>
      <w:r w:rsidR="00E13E13">
        <w:t xml:space="preserve"> due to the SSB frequency</w:t>
      </w:r>
      <w:r w:rsidR="00E13E13" w:rsidRPr="00E13E13">
        <w:t>, there is no specification impact.</w:t>
      </w:r>
      <w:r w:rsidR="00E13E13">
        <w:t xml:space="preserve"> </w:t>
      </w:r>
    </w:p>
    <w:p w14:paraId="6A078D8F" w14:textId="77777777" w:rsidR="00E13E13" w:rsidRPr="0052306D" w:rsidRDefault="00E13E13" w:rsidP="00E13E13">
      <w:pPr>
        <w:spacing w:line="257" w:lineRule="auto"/>
        <w:rPr>
          <w:b/>
          <w:bCs/>
          <w:u w:val="single"/>
        </w:rPr>
      </w:pPr>
      <w:r w:rsidRPr="0052306D">
        <w:rPr>
          <w:b/>
          <w:bCs/>
          <w:u w:val="single"/>
        </w:rPr>
        <w:lastRenderedPageBreak/>
        <w:t>TCI state switching delay</w:t>
      </w:r>
    </w:p>
    <w:p w14:paraId="3ECE8D74" w14:textId="77777777" w:rsidR="00E13E13" w:rsidRPr="0052306D" w:rsidRDefault="00E13E13" w:rsidP="00E13E13">
      <w:pPr>
        <w:pStyle w:val="ListParagraph"/>
        <w:numPr>
          <w:ilvl w:val="0"/>
          <w:numId w:val="58"/>
        </w:numPr>
        <w:spacing w:line="257" w:lineRule="auto"/>
      </w:pPr>
      <w:r w:rsidRPr="0052306D">
        <w:t>Active downlink TCI state switching delay (e.g. clause 8.10.3)</w:t>
      </w:r>
    </w:p>
    <w:p w14:paraId="15156134" w14:textId="77777777" w:rsidR="00E13E13" w:rsidRPr="0052306D" w:rsidRDefault="00E13E13" w:rsidP="00E13E13">
      <w:pPr>
        <w:pStyle w:val="ListParagraph"/>
        <w:numPr>
          <w:ilvl w:val="1"/>
          <w:numId w:val="58"/>
        </w:numPr>
        <w:spacing w:line="257" w:lineRule="auto"/>
      </w:pPr>
      <w:r w:rsidRPr="0052306D">
        <w:t xml:space="preserve">The main impact due to SSB adaptation to DL TCI state switch delay is identified due to the parameter </w:t>
      </w:r>
      <w:proofErr w:type="spellStart"/>
      <w:r w:rsidRPr="0052306D">
        <w:rPr>
          <w:lang w:eastAsia="zh-CN"/>
        </w:rPr>
        <w:t>T</w:t>
      </w:r>
      <w:r w:rsidRPr="0052306D">
        <w:rPr>
          <w:vertAlign w:val="subscript"/>
          <w:lang w:eastAsia="zh-CN"/>
        </w:rPr>
        <w:t>first</w:t>
      </w:r>
      <w:proofErr w:type="spellEnd"/>
      <w:r w:rsidRPr="0052306D">
        <w:rPr>
          <w:vertAlign w:val="subscript"/>
          <w:lang w:eastAsia="zh-CN"/>
        </w:rPr>
        <w:t xml:space="preserve">-SSB </w:t>
      </w:r>
      <w:r w:rsidRPr="0052306D">
        <w:rPr>
          <w:lang w:eastAsia="zh-CN"/>
        </w:rPr>
        <w:t xml:space="preserve">being the time to first SSB transmission after MAC-CE / RRC based </w:t>
      </w:r>
      <w:r w:rsidRPr="0052306D">
        <w:rPr>
          <w:rFonts w:eastAsia="Malgun Gothic"/>
        </w:rPr>
        <w:t xml:space="preserve">TCI state switch command has been received and decoded </w:t>
      </w:r>
      <w:r w:rsidRPr="0052306D">
        <w:rPr>
          <w:lang w:eastAsia="zh-CN"/>
        </w:rPr>
        <w:t>by the UE. This time will be extended or shortened due to longer or shorter SSB periodicity, respectively, provided the RS is SSB.</w:t>
      </w:r>
    </w:p>
    <w:p w14:paraId="703EB4FF" w14:textId="77777777" w:rsidR="00E13E13" w:rsidRPr="0052306D" w:rsidRDefault="00E13E13" w:rsidP="00E13E13">
      <w:pPr>
        <w:pStyle w:val="ListParagraph"/>
        <w:numPr>
          <w:ilvl w:val="0"/>
          <w:numId w:val="58"/>
        </w:numPr>
        <w:spacing w:line="257" w:lineRule="auto"/>
      </w:pPr>
      <w:r w:rsidRPr="0052306D">
        <w:t xml:space="preserve">Active uplink TCI state switching delay (e.g. clause 8.16.3) </w:t>
      </w:r>
    </w:p>
    <w:p w14:paraId="4F577A9C" w14:textId="1420F241" w:rsidR="00E13E13" w:rsidRPr="0052306D" w:rsidRDefault="00E13E13" w:rsidP="00D538C1">
      <w:pPr>
        <w:pStyle w:val="ListParagraph"/>
        <w:numPr>
          <w:ilvl w:val="1"/>
          <w:numId w:val="58"/>
        </w:numPr>
        <w:spacing w:line="257" w:lineRule="auto"/>
      </w:pPr>
      <w:r w:rsidRPr="0052306D">
        <w:t>The main impact from SSB adaptation to UL TCI switch delay is for unknown target TCI state due to L1-RSRP measurement. In particular, the UE shall be able to transmit uplink signal with the target TCI state within the TCI state switching delay, which depends for FR2 on the L1-RSRP measurement time for Rx beam refinement, where L1-RSRP may be based on SSB.</w:t>
      </w:r>
    </w:p>
    <w:p w14:paraId="480D368E" w14:textId="73EE0FFF" w:rsidR="00675E8B" w:rsidRPr="00675E8B" w:rsidRDefault="00675E8B" w:rsidP="00675E8B">
      <w:pPr>
        <w:spacing w:line="257" w:lineRule="auto"/>
        <w:ind w:left="1134" w:hanging="1134"/>
      </w:pPr>
      <w:r w:rsidRPr="6C46DF50">
        <w:rPr>
          <w:rFonts w:eastAsia="Times New Roman" w:cs="Times New Roman"/>
          <w:b/>
          <w:bCs/>
          <w:szCs w:val="20"/>
        </w:rPr>
        <w:t xml:space="preserve">Proposal </w:t>
      </w:r>
      <w:r w:rsidR="00661C11">
        <w:rPr>
          <w:rFonts w:eastAsia="Times New Roman" w:cs="Times New Roman"/>
          <w:b/>
          <w:szCs w:val="20"/>
        </w:rPr>
        <w:t>4</w:t>
      </w:r>
      <w:r w:rsidRPr="6C46DF50">
        <w:rPr>
          <w:rFonts w:eastAsia="Times New Roman" w:cs="Times New Roman"/>
          <w:b/>
          <w:bCs/>
          <w:szCs w:val="20"/>
        </w:rPr>
        <w:t xml:space="preserve">: </w:t>
      </w:r>
      <w:r>
        <w:rPr>
          <w:rFonts w:eastAsia="Times New Roman" w:cs="Times New Roman"/>
          <w:b/>
          <w:bCs/>
          <w:szCs w:val="20"/>
        </w:rPr>
        <w:tab/>
      </w:r>
      <w:r w:rsidRPr="6C46DF50">
        <w:rPr>
          <w:rFonts w:eastAsia="Times New Roman" w:cs="Times New Roman"/>
          <w:b/>
          <w:bCs/>
          <w:szCs w:val="20"/>
        </w:rPr>
        <w:t xml:space="preserve">RAN4 </w:t>
      </w:r>
      <w:r w:rsidR="00C63383">
        <w:rPr>
          <w:rFonts w:eastAsia="Times New Roman" w:cs="Times New Roman"/>
          <w:b/>
          <w:bCs/>
          <w:szCs w:val="20"/>
        </w:rPr>
        <w:t xml:space="preserve">to </w:t>
      </w:r>
      <w:r w:rsidRPr="00675E8B">
        <w:rPr>
          <w:rFonts w:eastAsia="Times New Roman" w:cs="Times New Roman"/>
          <w:b/>
          <w:bCs/>
          <w:szCs w:val="20"/>
        </w:rPr>
        <w:t>consider the L</w:t>
      </w:r>
      <w:r>
        <w:rPr>
          <w:rFonts w:eastAsia="Times New Roman" w:cs="Times New Roman"/>
          <w:b/>
          <w:bCs/>
          <w:szCs w:val="20"/>
        </w:rPr>
        <w:t>1</w:t>
      </w:r>
      <w:r w:rsidRPr="00675E8B">
        <w:rPr>
          <w:rFonts w:eastAsia="Times New Roman" w:cs="Times New Roman"/>
          <w:b/>
          <w:bCs/>
          <w:szCs w:val="20"/>
        </w:rPr>
        <w:t xml:space="preserve"> measurement impact from SSB periodicity adaptation </w:t>
      </w:r>
      <w:r w:rsidR="002E194B">
        <w:rPr>
          <w:rFonts w:eastAsia="Times New Roman" w:cs="Times New Roman"/>
          <w:b/>
          <w:bCs/>
          <w:szCs w:val="20"/>
        </w:rPr>
        <w:t xml:space="preserve">both </w:t>
      </w:r>
      <w:r w:rsidRPr="00675E8B">
        <w:rPr>
          <w:rFonts w:eastAsia="Times New Roman" w:cs="Times New Roman"/>
          <w:b/>
          <w:bCs/>
          <w:szCs w:val="20"/>
        </w:rPr>
        <w:t xml:space="preserve">to </w:t>
      </w:r>
      <w:r>
        <w:rPr>
          <w:rFonts w:eastAsia="Times New Roman" w:cs="Times New Roman"/>
          <w:b/>
          <w:bCs/>
          <w:szCs w:val="20"/>
        </w:rPr>
        <w:t xml:space="preserve">L1-RSRP </w:t>
      </w:r>
      <w:r w:rsidR="002E194B">
        <w:rPr>
          <w:rFonts w:eastAsia="Times New Roman" w:cs="Times New Roman"/>
          <w:b/>
          <w:bCs/>
          <w:szCs w:val="20"/>
        </w:rPr>
        <w:t>measurement delay for</w:t>
      </w:r>
      <w:r w:rsidR="00395A59">
        <w:rPr>
          <w:rFonts w:eastAsia="Times New Roman" w:cs="Times New Roman"/>
          <w:b/>
          <w:bCs/>
          <w:szCs w:val="20"/>
        </w:rPr>
        <w:t xml:space="preserve"> </w:t>
      </w:r>
      <w:r w:rsidR="002333D1">
        <w:rPr>
          <w:rFonts w:eastAsia="Times New Roman" w:cs="Times New Roman"/>
          <w:b/>
          <w:bCs/>
          <w:szCs w:val="20"/>
        </w:rPr>
        <w:t xml:space="preserve">active SCells for </w:t>
      </w:r>
      <w:r w:rsidR="002E194B">
        <w:rPr>
          <w:rFonts w:eastAsia="Times New Roman" w:cs="Times New Roman"/>
          <w:b/>
          <w:bCs/>
          <w:szCs w:val="20"/>
        </w:rPr>
        <w:t>BFD</w:t>
      </w:r>
      <w:r w:rsidR="00ED7247">
        <w:rPr>
          <w:rFonts w:eastAsia="Times New Roman" w:cs="Times New Roman"/>
          <w:b/>
          <w:bCs/>
          <w:szCs w:val="20"/>
        </w:rPr>
        <w:t xml:space="preserve"> and CBD, </w:t>
      </w:r>
      <w:r w:rsidR="00E13E13">
        <w:rPr>
          <w:rFonts w:eastAsia="Times New Roman" w:cs="Times New Roman"/>
          <w:b/>
          <w:bCs/>
          <w:szCs w:val="20"/>
        </w:rPr>
        <w:t xml:space="preserve">and </w:t>
      </w:r>
      <w:r w:rsidR="00ED7247">
        <w:rPr>
          <w:rFonts w:eastAsia="Times New Roman" w:cs="Times New Roman"/>
          <w:b/>
          <w:bCs/>
          <w:szCs w:val="20"/>
        </w:rPr>
        <w:t>to TCI state switching delay</w:t>
      </w:r>
      <w:r w:rsidRPr="6C46DF50">
        <w:rPr>
          <w:rFonts w:eastAsia="Times New Roman" w:cs="Times New Roman"/>
          <w:b/>
          <w:bCs/>
          <w:szCs w:val="20"/>
        </w:rPr>
        <w:t>.</w:t>
      </w:r>
    </w:p>
    <w:p w14:paraId="5F405980" w14:textId="0CCEFA51" w:rsidR="00DF2DBA" w:rsidRPr="00675E8B" w:rsidRDefault="00C63383" w:rsidP="00675E8B">
      <w:pPr>
        <w:pStyle w:val="ListParagraph"/>
        <w:numPr>
          <w:ilvl w:val="1"/>
          <w:numId w:val="52"/>
        </w:numPr>
        <w:rPr>
          <w:rFonts w:ascii="Arial" w:eastAsia="Times New Roman" w:hAnsi="Arial" w:cs="Times New Roman"/>
          <w:sz w:val="32"/>
          <w:szCs w:val="20"/>
        </w:rPr>
      </w:pPr>
      <w:r>
        <w:rPr>
          <w:rFonts w:ascii="Arial" w:eastAsia="Times New Roman" w:hAnsi="Arial" w:cs="Times New Roman"/>
          <w:sz w:val="32"/>
          <w:szCs w:val="20"/>
        </w:rPr>
        <w:t>Transition requirements</w:t>
      </w:r>
      <w:r w:rsidR="00675E8B" w:rsidRPr="00675E8B">
        <w:rPr>
          <w:rFonts w:ascii="Arial" w:eastAsia="Times New Roman" w:hAnsi="Arial" w:cs="Times New Roman"/>
          <w:sz w:val="32"/>
          <w:szCs w:val="20"/>
        </w:rPr>
        <w:t xml:space="preserve">  </w:t>
      </w:r>
      <w:r w:rsidR="00675E8B" w:rsidRPr="00937ED5">
        <w:t xml:space="preserve"> </w:t>
      </w:r>
    </w:p>
    <w:p w14:paraId="185DECA5" w14:textId="70345A7D" w:rsidR="009F37E5" w:rsidRDefault="009F37E5" w:rsidP="00480A97">
      <w:pPr>
        <w:rPr>
          <w:rFonts w:eastAsia="Times New Roman" w:cs="Times New Roman"/>
          <w:szCs w:val="20"/>
        </w:rPr>
      </w:pPr>
      <w:r>
        <w:rPr>
          <w:rFonts w:eastAsia="Times New Roman" w:cs="Times New Roman"/>
          <w:szCs w:val="20"/>
        </w:rPr>
        <w:t>RAN4#112bis discussed the following open issue.</w:t>
      </w:r>
    </w:p>
    <w:tbl>
      <w:tblPr>
        <w:tblStyle w:val="TableGrid"/>
        <w:tblW w:w="0" w:type="auto"/>
        <w:tblLook w:val="04A0" w:firstRow="1" w:lastRow="0" w:firstColumn="1" w:lastColumn="0" w:noHBand="0" w:noVBand="1"/>
      </w:tblPr>
      <w:tblGrid>
        <w:gridCol w:w="9617"/>
      </w:tblGrid>
      <w:tr w:rsidR="009F37E5" w14:paraId="0639D1B0" w14:textId="77777777" w:rsidTr="009F37E5">
        <w:tc>
          <w:tcPr>
            <w:tcW w:w="9617" w:type="dxa"/>
          </w:tcPr>
          <w:p w14:paraId="2A191D73" w14:textId="59B2F346" w:rsidR="009F37E5" w:rsidRPr="009F37E5" w:rsidRDefault="009F37E5" w:rsidP="009F37E5">
            <w:pPr>
              <w:spacing w:before="120" w:after="120"/>
              <w:rPr>
                <w:rFonts w:cs="Times New Roman"/>
                <w:b/>
                <w:color w:val="000000" w:themeColor="text1"/>
                <w:szCs w:val="20"/>
                <w:u w:val="single"/>
                <w:lang w:val="en-GB" w:eastAsia="ko-KR"/>
              </w:rPr>
            </w:pPr>
            <w:r w:rsidRPr="009F37E5">
              <w:rPr>
                <w:rFonts w:cs="Times New Roman"/>
                <w:b/>
                <w:color w:val="000000" w:themeColor="text1"/>
                <w:szCs w:val="20"/>
                <w:u w:val="single"/>
                <w:lang w:val="en-GB" w:eastAsia="ko-KR"/>
              </w:rPr>
              <w:t>Issue 1-2-5: L3 requirements for “transition period”</w:t>
            </w:r>
          </w:p>
          <w:p w14:paraId="208B8CEF" w14:textId="77777777" w:rsidR="009F37E5" w:rsidRPr="009F37E5" w:rsidRDefault="009F37E5" w:rsidP="009F37E5">
            <w:pPr>
              <w:numPr>
                <w:ilvl w:val="0"/>
                <w:numId w:val="61"/>
              </w:numPr>
              <w:autoSpaceDN w:val="0"/>
              <w:spacing w:after="120"/>
              <w:ind w:left="720"/>
              <w:rPr>
                <w:rFonts w:cs="Times New Roman"/>
                <w:color w:val="000000" w:themeColor="text1"/>
                <w:szCs w:val="20"/>
                <w:lang w:val="en-GB" w:eastAsia="zh-CN"/>
              </w:rPr>
            </w:pPr>
            <w:r w:rsidRPr="009F37E5">
              <w:rPr>
                <w:rFonts w:cs="Times New Roman"/>
                <w:color w:val="000000" w:themeColor="text1"/>
                <w:szCs w:val="20"/>
                <w:lang w:val="en-GB" w:eastAsia="zh-CN"/>
              </w:rPr>
              <w:t>Proposals</w:t>
            </w:r>
          </w:p>
          <w:p w14:paraId="24AA8398" w14:textId="77777777" w:rsidR="009F37E5" w:rsidRPr="009F37E5" w:rsidRDefault="009F37E5" w:rsidP="009F37E5">
            <w:pPr>
              <w:numPr>
                <w:ilvl w:val="1"/>
                <w:numId w:val="61"/>
              </w:numPr>
              <w:autoSpaceDN w:val="0"/>
              <w:spacing w:after="120"/>
              <w:ind w:left="1656"/>
              <w:rPr>
                <w:rFonts w:eastAsia="MS Mincho" w:cs="Times New Roman"/>
                <w:color w:val="000000" w:themeColor="text1"/>
                <w:szCs w:val="20"/>
                <w:lang w:val="en-GB" w:eastAsia="zh-CN"/>
              </w:rPr>
            </w:pPr>
            <w:r w:rsidRPr="009F37E5">
              <w:rPr>
                <w:rFonts w:eastAsia="MS Mincho" w:cs="Times New Roman"/>
                <w:color w:val="000000" w:themeColor="text1"/>
                <w:szCs w:val="20"/>
                <w:lang w:val="en-GB" w:eastAsia="zh-CN"/>
              </w:rPr>
              <w:t>Option 1: For the measurement requirement during SSB periodicity transitions period, the legacy transition requirement can be applied. (CMCC, CTC)</w:t>
            </w:r>
          </w:p>
          <w:p w14:paraId="3C871EBC" w14:textId="77777777" w:rsidR="009F37E5" w:rsidRPr="009F37E5" w:rsidRDefault="009F37E5" w:rsidP="009F37E5">
            <w:pPr>
              <w:numPr>
                <w:ilvl w:val="1"/>
                <w:numId w:val="61"/>
              </w:numPr>
              <w:autoSpaceDN w:val="0"/>
              <w:spacing w:after="120"/>
              <w:ind w:left="1656"/>
              <w:rPr>
                <w:rFonts w:eastAsia="MS Mincho" w:cs="Times New Roman"/>
                <w:color w:val="000000" w:themeColor="text1"/>
                <w:szCs w:val="20"/>
                <w:lang w:val="en-GB" w:eastAsia="zh-CN"/>
              </w:rPr>
            </w:pPr>
            <w:r w:rsidRPr="009F37E5">
              <w:rPr>
                <w:rFonts w:eastAsia="MS Mincho" w:cs="Times New Roman"/>
                <w:color w:val="000000" w:themeColor="text1"/>
                <w:szCs w:val="20"/>
                <w:lang w:val="en-GB" w:eastAsia="zh-CN"/>
              </w:rPr>
              <w:t>Option 2: For SSB periodicity adaptation, RAN4 further check whether existing transition period requirements for L3 measurement can be re-used for BFD and L1/L3 measurements. (Vivo)</w:t>
            </w:r>
          </w:p>
          <w:p w14:paraId="26B2D4D6" w14:textId="77777777" w:rsidR="009F37E5" w:rsidRPr="009F37E5" w:rsidRDefault="009F37E5" w:rsidP="009F37E5">
            <w:pPr>
              <w:numPr>
                <w:ilvl w:val="2"/>
                <w:numId w:val="61"/>
              </w:numPr>
              <w:autoSpaceDN w:val="0"/>
              <w:spacing w:after="120"/>
              <w:ind w:left="2376"/>
              <w:rPr>
                <w:rFonts w:eastAsia="MS Mincho" w:cs="Times New Roman"/>
                <w:color w:val="000000" w:themeColor="text1"/>
                <w:szCs w:val="20"/>
                <w:lang w:val="en-GB" w:eastAsia="zh-CN"/>
              </w:rPr>
            </w:pPr>
            <w:r w:rsidRPr="009F37E5">
              <w:rPr>
                <w:rFonts w:eastAsia="MS Mincho" w:cs="Times New Roman"/>
                <w:color w:val="000000" w:themeColor="text1"/>
                <w:szCs w:val="20"/>
                <w:lang w:val="en-GB" w:eastAsia="zh-CN"/>
              </w:rPr>
              <w:t>Option 2a: RAN4 to investigate whether a transition period with no or relaxed RRM requirements can serve as starting point when changing SSB burst periodicity for defining the RRM impact. (Nokia)</w:t>
            </w:r>
          </w:p>
          <w:p w14:paraId="359BD49C" w14:textId="77777777" w:rsidR="009F37E5" w:rsidRPr="009F37E5" w:rsidRDefault="009F37E5" w:rsidP="009F37E5">
            <w:pPr>
              <w:numPr>
                <w:ilvl w:val="1"/>
                <w:numId w:val="61"/>
              </w:numPr>
              <w:autoSpaceDN w:val="0"/>
              <w:spacing w:after="120"/>
              <w:ind w:left="1656"/>
              <w:rPr>
                <w:rFonts w:eastAsia="MS Mincho" w:cs="Times New Roman"/>
                <w:color w:val="000000" w:themeColor="text1"/>
                <w:szCs w:val="20"/>
                <w:lang w:val="en-GB" w:eastAsia="zh-CN"/>
              </w:rPr>
            </w:pPr>
            <w:r w:rsidRPr="009F37E5">
              <w:rPr>
                <w:rFonts w:eastAsia="MS Mincho" w:cs="Times New Roman"/>
                <w:color w:val="000000" w:themeColor="text1"/>
                <w:szCs w:val="20"/>
                <w:lang w:val="en-GB" w:eastAsia="zh-CN"/>
              </w:rPr>
              <w:t>Option 3: When the UE transitions when SSB periodicity changes, the L1/L3 measurement requirements apply based on the longer delay before or after the transition. (MTK)</w:t>
            </w:r>
          </w:p>
          <w:p w14:paraId="3638275C" w14:textId="77777777" w:rsidR="009F37E5" w:rsidRPr="009F37E5" w:rsidRDefault="009F37E5" w:rsidP="009F37E5">
            <w:pPr>
              <w:numPr>
                <w:ilvl w:val="1"/>
                <w:numId w:val="61"/>
              </w:numPr>
              <w:autoSpaceDN w:val="0"/>
              <w:spacing w:after="120"/>
              <w:ind w:left="1656"/>
              <w:rPr>
                <w:rFonts w:eastAsia="MS Mincho" w:cs="Times New Roman"/>
                <w:color w:val="000000" w:themeColor="text1"/>
                <w:szCs w:val="20"/>
                <w:lang w:val="en-GB" w:eastAsia="zh-CN"/>
              </w:rPr>
            </w:pPr>
            <w:r w:rsidRPr="009F37E5">
              <w:rPr>
                <w:rFonts w:eastAsia="MS Mincho" w:cs="Times New Roman"/>
                <w:color w:val="000000" w:themeColor="text1"/>
                <w:szCs w:val="20"/>
                <w:lang w:val="en-GB" w:eastAsia="zh-CN"/>
              </w:rPr>
              <w:t>Option 4: In L3 measurement, RAN4 to wait other WGs’ input on whether new SMTC after SSB adaptation will be applied. (Ericsson)</w:t>
            </w:r>
          </w:p>
          <w:p w14:paraId="234AC13A" w14:textId="77777777" w:rsidR="009F37E5" w:rsidRPr="009F37E5" w:rsidRDefault="009F37E5" w:rsidP="009F37E5">
            <w:pPr>
              <w:numPr>
                <w:ilvl w:val="1"/>
                <w:numId w:val="61"/>
              </w:numPr>
              <w:autoSpaceDN w:val="0"/>
              <w:spacing w:after="120"/>
              <w:ind w:left="1656"/>
              <w:rPr>
                <w:rFonts w:eastAsia="MS Mincho" w:cs="Times New Roman"/>
                <w:color w:val="000000" w:themeColor="text1"/>
                <w:szCs w:val="20"/>
                <w:lang w:val="en-GB" w:eastAsia="zh-CN"/>
              </w:rPr>
            </w:pPr>
            <w:r w:rsidRPr="009F37E5">
              <w:rPr>
                <w:rFonts w:eastAsia="MS Mincho" w:cs="Times New Roman"/>
                <w:color w:val="000000" w:themeColor="text1"/>
                <w:szCs w:val="20"/>
                <w:lang w:val="en-GB" w:eastAsia="zh-CN"/>
              </w:rPr>
              <w:t>Option 5: (OPPO)</w:t>
            </w:r>
          </w:p>
          <w:p w14:paraId="05E38885" w14:textId="77777777" w:rsidR="009F37E5" w:rsidRPr="009F37E5" w:rsidRDefault="009F37E5" w:rsidP="009F37E5">
            <w:pPr>
              <w:numPr>
                <w:ilvl w:val="2"/>
                <w:numId w:val="61"/>
              </w:numPr>
              <w:autoSpaceDN w:val="0"/>
              <w:spacing w:after="120"/>
              <w:ind w:left="2376"/>
              <w:rPr>
                <w:rFonts w:eastAsia="MS Mincho" w:cs="Times New Roman"/>
                <w:color w:val="000000" w:themeColor="text1"/>
                <w:szCs w:val="20"/>
                <w:lang w:val="en-GB" w:eastAsia="zh-CN"/>
              </w:rPr>
            </w:pPr>
            <w:r w:rsidRPr="009F37E5">
              <w:rPr>
                <w:rFonts w:eastAsia="MS Mincho" w:cs="Times New Roman"/>
                <w:color w:val="000000" w:themeColor="text1"/>
                <w:szCs w:val="20"/>
                <w:lang w:val="en-GB" w:eastAsia="zh-CN"/>
              </w:rPr>
              <w:t>don’t support L3 measurement after the SCell has been activated without relying on SMTC</w:t>
            </w:r>
          </w:p>
          <w:p w14:paraId="04F8FD82" w14:textId="77777777" w:rsidR="009F37E5" w:rsidRPr="009F37E5" w:rsidRDefault="009F37E5" w:rsidP="009F37E5">
            <w:pPr>
              <w:numPr>
                <w:ilvl w:val="2"/>
                <w:numId w:val="61"/>
              </w:numPr>
              <w:autoSpaceDN w:val="0"/>
              <w:spacing w:after="120"/>
              <w:ind w:left="2376"/>
              <w:rPr>
                <w:rFonts w:eastAsia="MS Mincho" w:cs="Times New Roman"/>
                <w:color w:val="000000" w:themeColor="text1"/>
                <w:szCs w:val="20"/>
                <w:lang w:val="en-GB" w:eastAsia="zh-CN"/>
              </w:rPr>
            </w:pPr>
            <w:r w:rsidRPr="009F37E5">
              <w:rPr>
                <w:rFonts w:eastAsia="MS Mincho" w:cs="Times New Roman"/>
                <w:color w:val="000000" w:themeColor="text1"/>
                <w:szCs w:val="20"/>
                <w:lang w:val="en-GB" w:eastAsia="zh-CN"/>
              </w:rPr>
              <w:t>RAN4 not to introduce new SMTC due to SSB adaptation</w:t>
            </w:r>
          </w:p>
          <w:p w14:paraId="5F2217A0" w14:textId="77777777" w:rsidR="009F37E5" w:rsidRPr="009F37E5" w:rsidRDefault="009F37E5" w:rsidP="009F37E5">
            <w:pPr>
              <w:numPr>
                <w:ilvl w:val="1"/>
                <w:numId w:val="61"/>
              </w:numPr>
              <w:autoSpaceDN w:val="0"/>
              <w:spacing w:after="120"/>
              <w:ind w:left="1656"/>
              <w:rPr>
                <w:rFonts w:eastAsia="MS Mincho" w:cs="Times New Roman"/>
                <w:color w:val="000000" w:themeColor="text1"/>
                <w:szCs w:val="20"/>
                <w:lang w:val="en-GB" w:eastAsia="zh-CN"/>
              </w:rPr>
            </w:pPr>
            <w:r w:rsidRPr="009F37E5">
              <w:rPr>
                <w:rFonts w:eastAsia="MS Mincho" w:cs="Times New Roman"/>
                <w:color w:val="000000" w:themeColor="text1"/>
                <w:szCs w:val="20"/>
                <w:lang w:val="en-GB" w:eastAsia="zh-CN"/>
              </w:rPr>
              <w:t>Option 5a: For L3 measurement in clause 9, UE is still expected to perform measurement based on configured SMTC. (Huawei)</w:t>
            </w:r>
          </w:p>
          <w:p w14:paraId="39F14631" w14:textId="77777777" w:rsidR="009F37E5" w:rsidRPr="009F37E5" w:rsidRDefault="009F37E5" w:rsidP="009F37E5">
            <w:pPr>
              <w:numPr>
                <w:ilvl w:val="1"/>
                <w:numId w:val="61"/>
              </w:numPr>
              <w:autoSpaceDN w:val="0"/>
              <w:spacing w:after="120"/>
              <w:ind w:left="1656"/>
              <w:rPr>
                <w:rFonts w:eastAsia="MS Mincho" w:cs="Times New Roman"/>
                <w:color w:val="000000" w:themeColor="text1"/>
                <w:szCs w:val="20"/>
                <w:lang w:val="en-GB" w:eastAsia="zh-CN"/>
              </w:rPr>
            </w:pPr>
            <w:r w:rsidRPr="009F37E5">
              <w:rPr>
                <w:rFonts w:eastAsia="MS Mincho" w:cs="Times New Roman"/>
                <w:color w:val="000000" w:themeColor="text1"/>
                <w:szCs w:val="20"/>
                <w:lang w:val="en-GB" w:eastAsia="zh-CN"/>
              </w:rPr>
              <w:t>Option 6: Deprioritize the minimum requirement at transitions for L3 measurement until RAN1 has further progress on SMTC configuration. (CATT)</w:t>
            </w:r>
          </w:p>
          <w:p w14:paraId="781EA34F" w14:textId="77777777" w:rsidR="009F37E5" w:rsidRPr="009F37E5" w:rsidRDefault="009F37E5" w:rsidP="009F37E5">
            <w:pPr>
              <w:numPr>
                <w:ilvl w:val="1"/>
                <w:numId w:val="61"/>
              </w:numPr>
              <w:autoSpaceDN w:val="0"/>
              <w:spacing w:after="120"/>
              <w:ind w:left="1656"/>
              <w:rPr>
                <w:rFonts w:eastAsia="MS Mincho" w:cs="Times New Roman"/>
                <w:color w:val="000000" w:themeColor="text1"/>
                <w:szCs w:val="20"/>
                <w:lang w:val="en-GB" w:eastAsia="zh-CN"/>
              </w:rPr>
            </w:pPr>
            <w:r w:rsidRPr="009F37E5">
              <w:rPr>
                <w:rFonts w:eastAsia="MS Mincho" w:cs="Times New Roman"/>
                <w:color w:val="000000" w:themeColor="text1"/>
                <w:szCs w:val="20"/>
                <w:lang w:val="en-GB" w:eastAsia="zh-CN"/>
              </w:rPr>
              <w:t xml:space="preserve">Option 7: When defining the requirement with adaptation SSB, RAN4 needs only consider the case in which there is </w:t>
            </w:r>
            <w:proofErr w:type="gramStart"/>
            <w:r w:rsidRPr="009F37E5">
              <w:rPr>
                <w:rFonts w:eastAsia="MS Mincho" w:cs="Times New Roman"/>
                <w:color w:val="000000" w:themeColor="text1"/>
                <w:szCs w:val="20"/>
                <w:lang w:val="en-GB" w:eastAsia="zh-CN"/>
              </w:rPr>
              <w:t>no</w:t>
            </w:r>
            <w:proofErr w:type="gramEnd"/>
            <w:r w:rsidRPr="009F37E5">
              <w:rPr>
                <w:rFonts w:eastAsia="MS Mincho" w:cs="Times New Roman"/>
                <w:color w:val="000000" w:themeColor="text1"/>
                <w:szCs w:val="20"/>
                <w:lang w:val="en-GB" w:eastAsia="zh-CN"/>
              </w:rPr>
              <w:t xml:space="preserve"> any SSB adaptation period changed within one reporting interval. (Xiaomi)</w:t>
            </w:r>
          </w:p>
          <w:p w14:paraId="4A6C01EA" w14:textId="77777777" w:rsidR="009F37E5" w:rsidRPr="009F37E5" w:rsidRDefault="009F37E5" w:rsidP="009F37E5">
            <w:pPr>
              <w:numPr>
                <w:ilvl w:val="1"/>
                <w:numId w:val="61"/>
              </w:numPr>
              <w:autoSpaceDN w:val="0"/>
              <w:spacing w:after="120"/>
              <w:ind w:left="1656"/>
              <w:rPr>
                <w:rFonts w:eastAsia="MS Mincho" w:cs="Times New Roman"/>
                <w:color w:val="000000" w:themeColor="text1"/>
                <w:szCs w:val="20"/>
                <w:lang w:val="en-GB" w:eastAsia="zh-CN"/>
              </w:rPr>
            </w:pPr>
            <w:r w:rsidRPr="009F37E5">
              <w:rPr>
                <w:rFonts w:eastAsia="MS Mincho" w:cs="Times New Roman"/>
                <w:color w:val="000000" w:themeColor="text1"/>
                <w:szCs w:val="20"/>
                <w:lang w:val="en-GB" w:eastAsia="zh-CN"/>
              </w:rPr>
              <w:t>Option 8: The impact caused by the SSB adaptation in time domain is to identify the relevant L1/L3 measurement requirements based on the adapted SSB periodicity. (ZTE)</w:t>
            </w:r>
          </w:p>
          <w:p w14:paraId="2C923D5C" w14:textId="77777777" w:rsidR="009F37E5" w:rsidRPr="009F37E5" w:rsidRDefault="009F37E5" w:rsidP="009F37E5">
            <w:pPr>
              <w:numPr>
                <w:ilvl w:val="0"/>
                <w:numId w:val="61"/>
              </w:numPr>
              <w:autoSpaceDN w:val="0"/>
              <w:spacing w:after="120"/>
              <w:ind w:left="720"/>
              <w:rPr>
                <w:rFonts w:cs="Times New Roman"/>
                <w:color w:val="000000" w:themeColor="text1"/>
                <w:szCs w:val="20"/>
                <w:lang w:val="en-GB" w:eastAsia="zh-CN"/>
              </w:rPr>
            </w:pPr>
            <w:r w:rsidRPr="009F37E5">
              <w:rPr>
                <w:rFonts w:cs="Times New Roman"/>
                <w:color w:val="000000" w:themeColor="text1"/>
                <w:szCs w:val="20"/>
                <w:lang w:val="en-GB" w:eastAsia="zh-CN"/>
              </w:rPr>
              <w:t>Moderator:</w:t>
            </w:r>
          </w:p>
          <w:p w14:paraId="0148B39D" w14:textId="77777777" w:rsidR="009F37E5" w:rsidRPr="009F37E5" w:rsidRDefault="009F37E5" w:rsidP="009F37E5">
            <w:pPr>
              <w:numPr>
                <w:ilvl w:val="1"/>
                <w:numId w:val="61"/>
              </w:numPr>
              <w:autoSpaceDN w:val="0"/>
              <w:spacing w:after="120"/>
              <w:ind w:left="1656"/>
              <w:rPr>
                <w:rFonts w:cs="Times New Roman"/>
                <w:color w:val="000000" w:themeColor="text1"/>
                <w:szCs w:val="20"/>
                <w:lang w:val="en-GB" w:eastAsia="zh-CN"/>
              </w:rPr>
            </w:pPr>
            <w:r w:rsidRPr="009F37E5">
              <w:rPr>
                <w:rFonts w:cs="Times New Roman"/>
                <w:color w:val="000000" w:themeColor="text1"/>
                <w:szCs w:val="20"/>
                <w:lang w:val="en-GB" w:eastAsia="zh-CN"/>
              </w:rPr>
              <w:t xml:space="preserve">Based on the proposals above, the first question needs to be discussed is whether L3 measurement is still based on configured SMTC with SSB adaptation. </w:t>
            </w:r>
          </w:p>
          <w:p w14:paraId="5D1F428F" w14:textId="77777777" w:rsidR="009F37E5" w:rsidRPr="009F37E5" w:rsidRDefault="009F37E5" w:rsidP="009F37E5">
            <w:pPr>
              <w:numPr>
                <w:ilvl w:val="0"/>
                <w:numId w:val="61"/>
              </w:numPr>
              <w:autoSpaceDN w:val="0"/>
              <w:spacing w:after="120"/>
              <w:ind w:left="720"/>
              <w:rPr>
                <w:rFonts w:cs="Times New Roman"/>
                <w:color w:val="000000" w:themeColor="text1"/>
                <w:szCs w:val="20"/>
                <w:lang w:val="en-GB" w:eastAsia="zh-CN"/>
              </w:rPr>
            </w:pPr>
            <w:r w:rsidRPr="009F37E5">
              <w:rPr>
                <w:rFonts w:cs="Times New Roman"/>
                <w:color w:val="000000" w:themeColor="text1"/>
                <w:szCs w:val="20"/>
                <w:lang w:val="en-GB" w:eastAsia="zh-CN"/>
              </w:rPr>
              <w:t>Recommended WF:</w:t>
            </w:r>
          </w:p>
          <w:p w14:paraId="13494E75" w14:textId="77777777" w:rsidR="009F37E5" w:rsidRPr="009F37E5" w:rsidRDefault="009F37E5" w:rsidP="009F37E5">
            <w:pPr>
              <w:numPr>
                <w:ilvl w:val="1"/>
                <w:numId w:val="61"/>
              </w:numPr>
              <w:autoSpaceDN w:val="0"/>
              <w:spacing w:after="120"/>
              <w:ind w:left="1656"/>
              <w:rPr>
                <w:rFonts w:cs="Times New Roman"/>
                <w:color w:val="000000" w:themeColor="text1"/>
                <w:szCs w:val="20"/>
                <w:lang w:val="en-GB" w:eastAsia="zh-CN"/>
              </w:rPr>
            </w:pPr>
            <w:r w:rsidRPr="009F37E5">
              <w:rPr>
                <w:rFonts w:cs="Times New Roman"/>
                <w:color w:val="000000" w:themeColor="text1"/>
                <w:szCs w:val="20"/>
                <w:lang w:val="en-GB" w:eastAsia="zh-CN"/>
              </w:rPr>
              <w:lastRenderedPageBreak/>
              <w:t>Discuss following question:</w:t>
            </w:r>
          </w:p>
          <w:p w14:paraId="7E5389A9" w14:textId="77777777" w:rsidR="009F37E5" w:rsidRPr="009F37E5" w:rsidRDefault="009F37E5" w:rsidP="009F37E5">
            <w:pPr>
              <w:numPr>
                <w:ilvl w:val="2"/>
                <w:numId w:val="61"/>
              </w:numPr>
              <w:autoSpaceDN w:val="0"/>
              <w:spacing w:after="120"/>
              <w:ind w:left="2376"/>
              <w:rPr>
                <w:rFonts w:cs="Times New Roman"/>
                <w:color w:val="000000" w:themeColor="text1"/>
                <w:szCs w:val="20"/>
                <w:lang w:val="en-GB" w:eastAsia="zh-CN"/>
              </w:rPr>
            </w:pPr>
            <w:r w:rsidRPr="009F37E5">
              <w:rPr>
                <w:rFonts w:cs="Times New Roman"/>
                <w:color w:val="000000" w:themeColor="text1"/>
                <w:szCs w:val="20"/>
                <w:lang w:val="en-GB" w:eastAsia="zh-CN"/>
              </w:rPr>
              <w:t>Q1: Whether L3 measurement is still based on configured SMTC with SSB adaptation.</w:t>
            </w:r>
          </w:p>
          <w:p w14:paraId="65D50A35" w14:textId="77777777" w:rsidR="009F37E5" w:rsidRPr="009F37E5" w:rsidRDefault="009F37E5" w:rsidP="009F37E5">
            <w:pPr>
              <w:numPr>
                <w:ilvl w:val="3"/>
                <w:numId w:val="61"/>
              </w:numPr>
              <w:autoSpaceDN w:val="0"/>
              <w:spacing w:after="120"/>
              <w:ind w:left="3096"/>
              <w:rPr>
                <w:rFonts w:cs="Times New Roman"/>
                <w:color w:val="000000" w:themeColor="text1"/>
                <w:szCs w:val="20"/>
                <w:lang w:val="en-GB" w:eastAsia="zh-CN"/>
              </w:rPr>
            </w:pPr>
            <w:r w:rsidRPr="009F37E5">
              <w:rPr>
                <w:rFonts w:cs="Times New Roman"/>
                <w:color w:val="000000" w:themeColor="text1"/>
                <w:szCs w:val="20"/>
                <w:lang w:val="en-GB" w:eastAsia="zh-CN"/>
              </w:rPr>
              <w:t xml:space="preserve">Q1-1: If the answer </w:t>
            </w:r>
            <w:proofErr w:type="gramStart"/>
            <w:r w:rsidRPr="009F37E5">
              <w:rPr>
                <w:rFonts w:cs="Times New Roman"/>
                <w:color w:val="000000" w:themeColor="text1"/>
                <w:szCs w:val="20"/>
                <w:lang w:val="en-GB" w:eastAsia="zh-CN"/>
              </w:rPr>
              <w:t>is “yes”,</w:t>
            </w:r>
            <w:proofErr w:type="gramEnd"/>
            <w:r w:rsidRPr="009F37E5">
              <w:rPr>
                <w:rFonts w:cs="Times New Roman"/>
                <w:color w:val="000000" w:themeColor="text1"/>
                <w:szCs w:val="20"/>
                <w:lang w:val="en-GB" w:eastAsia="zh-CN"/>
              </w:rPr>
              <w:t xml:space="preserve"> whether RAN4 needs to discuss new SMTC for SSB adaptation?</w:t>
            </w:r>
          </w:p>
          <w:p w14:paraId="38F59029" w14:textId="77777777" w:rsidR="009F37E5" w:rsidRPr="009F37E5" w:rsidRDefault="009F37E5" w:rsidP="009F37E5">
            <w:pPr>
              <w:numPr>
                <w:ilvl w:val="3"/>
                <w:numId w:val="61"/>
              </w:numPr>
              <w:autoSpaceDN w:val="0"/>
              <w:spacing w:after="120"/>
              <w:ind w:left="3096"/>
              <w:rPr>
                <w:rFonts w:cs="Times New Roman"/>
                <w:color w:val="000000" w:themeColor="text1"/>
                <w:szCs w:val="20"/>
                <w:lang w:val="en-GB" w:eastAsia="zh-CN"/>
              </w:rPr>
            </w:pPr>
            <w:r w:rsidRPr="009F37E5">
              <w:rPr>
                <w:rFonts w:cs="Times New Roman"/>
                <w:color w:val="000000" w:themeColor="text1"/>
                <w:szCs w:val="20"/>
                <w:lang w:val="en-GB" w:eastAsia="zh-CN"/>
              </w:rPr>
              <w:t>Q1-2: If the answer is “NO”, what is the detailed UE measurement behaviour?</w:t>
            </w:r>
          </w:p>
          <w:p w14:paraId="0A0F40E9" w14:textId="77777777" w:rsidR="009F37E5" w:rsidRPr="009F37E5" w:rsidRDefault="009F37E5" w:rsidP="00480A97">
            <w:pPr>
              <w:rPr>
                <w:rFonts w:eastAsia="Times New Roman" w:cs="Times New Roman"/>
                <w:szCs w:val="20"/>
                <w:lang w:val="en-GB"/>
              </w:rPr>
            </w:pPr>
          </w:p>
        </w:tc>
      </w:tr>
    </w:tbl>
    <w:p w14:paraId="10927671" w14:textId="77777777" w:rsidR="009F37E5" w:rsidRDefault="009F37E5" w:rsidP="00480A97">
      <w:pPr>
        <w:rPr>
          <w:rFonts w:eastAsia="Times New Roman" w:cs="Times New Roman"/>
          <w:szCs w:val="20"/>
        </w:rPr>
      </w:pPr>
    </w:p>
    <w:p w14:paraId="7CD9FE72" w14:textId="44134C56" w:rsidR="00480A97" w:rsidRDefault="00B15EEE" w:rsidP="00480A97">
      <w:r>
        <w:rPr>
          <w:rFonts w:eastAsia="Times New Roman" w:cs="Times New Roman"/>
          <w:szCs w:val="20"/>
        </w:rPr>
        <w:t>D</w:t>
      </w:r>
      <w:r w:rsidR="0080588B" w:rsidRPr="0080588B">
        <w:rPr>
          <w:rFonts w:eastAsia="Times New Roman" w:cs="Times New Roman"/>
          <w:szCs w:val="20"/>
        </w:rPr>
        <w:t>ue to the change in SSB burst periodicity, SSB measurements consisting of a number of measurement samples will be faster or slower for shorter or longer SSB burst periodicity, respectively. Thus, there is an impact on L3 measurements due to SSB burst periodicity adaptation, e.g. whether or not to combine measurement samples stemming from different SSB burst periodicities to generate a L3 measurement. Thus,</w:t>
      </w:r>
      <w:r w:rsidR="007140AA">
        <w:rPr>
          <w:rFonts w:eastAsia="Times New Roman" w:cs="Times New Roman"/>
          <w:szCs w:val="20"/>
        </w:rPr>
        <w:t xml:space="preserve"> </w:t>
      </w:r>
      <w:r w:rsidR="00480A97" w:rsidRPr="6C46DF50">
        <w:rPr>
          <w:rFonts w:eastAsia="Times New Roman" w:cs="Times New Roman"/>
          <w:szCs w:val="20"/>
        </w:rPr>
        <w:t>RAN4 needs to investigate whether a transition period is needed when changing SSB burst periodicity</w:t>
      </w:r>
      <w:r w:rsidR="00480A97">
        <w:rPr>
          <w:rFonts w:eastAsia="Times New Roman" w:cs="Times New Roman"/>
          <w:szCs w:val="20"/>
        </w:rPr>
        <w:t>, where no or relaxed RRM requirements are specified</w:t>
      </w:r>
      <w:r w:rsidR="00480A97" w:rsidRPr="6C46DF50">
        <w:rPr>
          <w:rFonts w:eastAsia="Times New Roman" w:cs="Times New Roman"/>
          <w:szCs w:val="20"/>
        </w:rPr>
        <w:t xml:space="preserve">. </w:t>
      </w:r>
      <w:r w:rsidR="00480A97">
        <w:rPr>
          <w:rFonts w:eastAsia="Times New Roman" w:cs="Times New Roman"/>
          <w:szCs w:val="20"/>
        </w:rPr>
        <w:t>Assuming such transition period</w:t>
      </w:r>
      <w:r w:rsidR="00480A97" w:rsidRPr="6C46DF50">
        <w:rPr>
          <w:rFonts w:eastAsia="Times New Roman" w:cs="Times New Roman"/>
          <w:szCs w:val="20"/>
        </w:rPr>
        <w:t xml:space="preserve"> can be a starting point for defining the RRM impact.  </w:t>
      </w:r>
    </w:p>
    <w:p w14:paraId="52034B82" w14:textId="4F12B890" w:rsidR="00480A97" w:rsidRDefault="00480A97" w:rsidP="00480A97">
      <w:pPr>
        <w:spacing w:line="257" w:lineRule="auto"/>
        <w:ind w:left="1134" w:hanging="1134"/>
        <w:rPr>
          <w:rFonts w:eastAsia="Times New Roman" w:cs="Times New Roman"/>
          <w:b/>
          <w:bCs/>
          <w:szCs w:val="20"/>
        </w:rPr>
      </w:pPr>
      <w:r w:rsidRPr="6C46DF50">
        <w:rPr>
          <w:rFonts w:eastAsia="Times New Roman" w:cs="Times New Roman"/>
          <w:b/>
          <w:bCs/>
          <w:szCs w:val="20"/>
        </w:rPr>
        <w:t xml:space="preserve">Proposal </w:t>
      </w:r>
      <w:r w:rsidR="00661C11">
        <w:rPr>
          <w:rFonts w:eastAsia="Times New Roman" w:cs="Times New Roman"/>
          <w:b/>
          <w:szCs w:val="20"/>
        </w:rPr>
        <w:t>5</w:t>
      </w:r>
      <w:r w:rsidRPr="6C46DF50">
        <w:rPr>
          <w:rFonts w:eastAsia="Times New Roman" w:cs="Times New Roman"/>
          <w:b/>
          <w:bCs/>
          <w:szCs w:val="20"/>
        </w:rPr>
        <w:t xml:space="preserve">: </w:t>
      </w:r>
      <w:r>
        <w:rPr>
          <w:rFonts w:eastAsia="Times New Roman" w:cs="Times New Roman"/>
          <w:b/>
          <w:bCs/>
          <w:szCs w:val="20"/>
        </w:rPr>
        <w:tab/>
      </w:r>
      <w:r w:rsidRPr="6C46DF50">
        <w:rPr>
          <w:rFonts w:eastAsia="Times New Roman" w:cs="Times New Roman"/>
          <w:b/>
          <w:bCs/>
          <w:szCs w:val="20"/>
        </w:rPr>
        <w:t xml:space="preserve">RAN4 to investigate whether a transition period </w:t>
      </w:r>
      <w:r>
        <w:rPr>
          <w:rFonts w:eastAsia="Times New Roman" w:cs="Times New Roman"/>
          <w:b/>
          <w:szCs w:val="20"/>
        </w:rPr>
        <w:t xml:space="preserve">with no or relaxed RRM requirements </w:t>
      </w:r>
      <w:r w:rsidRPr="6C46DF50">
        <w:rPr>
          <w:rFonts w:eastAsia="Times New Roman" w:cs="Times New Roman"/>
          <w:b/>
          <w:bCs/>
          <w:szCs w:val="20"/>
        </w:rPr>
        <w:t xml:space="preserve">can serve as starting point when changing SSB burst periodicity for defining </w:t>
      </w:r>
      <w:r w:rsidRPr="00886E0D">
        <w:rPr>
          <w:rFonts w:eastAsia="Times New Roman" w:cs="Times New Roman"/>
          <w:b/>
          <w:bCs/>
          <w:szCs w:val="20"/>
        </w:rPr>
        <w:t>the</w:t>
      </w:r>
      <w:r w:rsidR="00332CC5" w:rsidRPr="00886E0D">
        <w:rPr>
          <w:rFonts w:eastAsia="Times New Roman" w:cs="Times New Roman"/>
          <w:b/>
          <w:bCs/>
          <w:szCs w:val="20"/>
        </w:rPr>
        <w:t xml:space="preserve"> impact to L3 measurements.</w:t>
      </w:r>
      <w:r w:rsidRPr="6C46DF50">
        <w:rPr>
          <w:rFonts w:eastAsia="Times New Roman" w:cs="Times New Roman"/>
          <w:b/>
          <w:bCs/>
          <w:szCs w:val="20"/>
        </w:rPr>
        <w:t xml:space="preserve"> </w:t>
      </w:r>
    </w:p>
    <w:p w14:paraId="2DE23379" w14:textId="64DA44A3" w:rsidR="007140AA" w:rsidRDefault="00343F48" w:rsidP="00611D4B">
      <w:pPr>
        <w:pStyle w:val="ListNumber"/>
        <w:numPr>
          <w:ilvl w:val="0"/>
          <w:numId w:val="0"/>
        </w:numPr>
      </w:pPr>
      <w:r>
        <w:t xml:space="preserve">At RAN4#112bis, </w:t>
      </w:r>
      <w:r w:rsidR="007140AA">
        <w:t xml:space="preserve">RAN4 sent LS to </w:t>
      </w:r>
      <w:r w:rsidR="007140AA" w:rsidRPr="00343F48">
        <w:t>RAN2 [</w:t>
      </w:r>
      <w:r w:rsidRPr="00343F48">
        <w:t>5</w:t>
      </w:r>
      <w:r w:rsidR="007140AA" w:rsidRPr="00343F48">
        <w:t>] asking</w:t>
      </w:r>
      <w:r w:rsidR="007140AA">
        <w:t xml:space="preserve"> whether it is foreseen to define a new SMTC configuration for the purpose of SSB adaptation. Whilst RAN2 is in charge </w:t>
      </w:r>
      <w:r w:rsidR="00611D4B">
        <w:t>of</w:t>
      </w:r>
      <w:r w:rsidR="007140AA">
        <w:t xml:space="preserve"> respond</w:t>
      </w:r>
      <w:r w:rsidR="00611D4B">
        <w:t>ing</w:t>
      </w:r>
      <w:r w:rsidR="007140AA">
        <w:t xml:space="preserve"> on this matter, we see a benefit in defining </w:t>
      </w:r>
      <w:r w:rsidR="009B4D96">
        <w:t>one additional</w:t>
      </w:r>
      <w:r w:rsidR="007140AA">
        <w:t xml:space="preserve"> SSB </w:t>
      </w:r>
      <w:r w:rsidR="00611D4B">
        <w:t xml:space="preserve">periodicity in the same SMTC configuration, </w:t>
      </w:r>
      <w:r w:rsidR="009B4D96">
        <w:t>which can be indicated to UE</w:t>
      </w:r>
      <w:r w:rsidR="00611D4B">
        <w:t xml:space="preserve">. </w:t>
      </w:r>
      <w:r w:rsidR="005169ED">
        <w:t>In this case</w:t>
      </w:r>
      <w:r w:rsidR="009B4D96">
        <w:t>,</w:t>
      </w:r>
      <w:r w:rsidR="005169ED">
        <w:t xml:space="preserve"> either RRC or MAC/CE or DCI based signalling </w:t>
      </w:r>
      <w:r w:rsidR="009B4D96">
        <w:t>can be</w:t>
      </w:r>
      <w:r w:rsidR="005169ED">
        <w:t xml:space="preserve"> used to </w:t>
      </w:r>
      <w:r w:rsidR="009B4D96">
        <w:t>activate</w:t>
      </w:r>
      <w:r w:rsidR="005169ED">
        <w:t xml:space="preserve"> </w:t>
      </w:r>
      <w:r w:rsidR="009B4D96">
        <w:t>SSB reception with</w:t>
      </w:r>
      <w:r w:rsidR="005169ED">
        <w:t xml:space="preserve"> new SSB</w:t>
      </w:r>
      <w:r w:rsidR="009B4D96">
        <w:t xml:space="preserve"> periodicity</w:t>
      </w:r>
      <w:r w:rsidR="005169ED">
        <w:t xml:space="preserve"> </w:t>
      </w:r>
      <w:r w:rsidR="009B4D96">
        <w:t>at</w:t>
      </w:r>
      <w:r w:rsidR="005169ED">
        <w:t xml:space="preserve"> UE</w:t>
      </w:r>
      <w:r w:rsidR="009B4D96">
        <w:t xml:space="preserve"> side taking into account the SSB adaptation delay as discussed in the next section.</w:t>
      </w:r>
    </w:p>
    <w:p w14:paraId="405A1647" w14:textId="588111F4" w:rsidR="002F25A2" w:rsidRPr="002F25A2" w:rsidRDefault="009B4D96" w:rsidP="002F25A2">
      <w:pPr>
        <w:pStyle w:val="ListParagraph"/>
        <w:numPr>
          <w:ilvl w:val="1"/>
          <w:numId w:val="52"/>
        </w:numPr>
        <w:rPr>
          <w:rFonts w:ascii="Arial" w:eastAsia="Times New Roman" w:hAnsi="Arial" w:cs="Times New Roman"/>
          <w:sz w:val="32"/>
          <w:szCs w:val="20"/>
        </w:rPr>
      </w:pPr>
      <w:r>
        <w:rPr>
          <w:rFonts w:ascii="Arial" w:eastAsia="Times New Roman" w:hAnsi="Arial" w:cs="Times New Roman"/>
          <w:sz w:val="32"/>
          <w:szCs w:val="20"/>
        </w:rPr>
        <w:t>SSB adaptation d</w:t>
      </w:r>
      <w:r w:rsidR="002F25A2" w:rsidRPr="002F25A2">
        <w:rPr>
          <w:rFonts w:ascii="Arial" w:eastAsia="Times New Roman" w:hAnsi="Arial" w:cs="Times New Roman"/>
          <w:sz w:val="32"/>
          <w:szCs w:val="20"/>
        </w:rPr>
        <w:t xml:space="preserve">elay requirements </w:t>
      </w:r>
    </w:p>
    <w:p w14:paraId="6F35C1BB" w14:textId="7D445A48" w:rsidR="0061231F" w:rsidRDefault="0061231F" w:rsidP="002F25A2">
      <w:pPr>
        <w:rPr>
          <w:rFonts w:eastAsia="Times New Roman" w:cs="Times New Roman"/>
          <w:szCs w:val="20"/>
        </w:rPr>
      </w:pPr>
      <w:r>
        <w:rPr>
          <w:rFonts w:eastAsia="Times New Roman" w:cs="Times New Roman"/>
          <w:szCs w:val="20"/>
        </w:rPr>
        <w:t xml:space="preserve">RAN4 #112bis </w:t>
      </w:r>
      <w:r w:rsidR="009F37E5">
        <w:rPr>
          <w:rFonts w:eastAsia="Times New Roman" w:cs="Times New Roman"/>
          <w:szCs w:val="20"/>
        </w:rPr>
        <w:t>did</w:t>
      </w:r>
      <w:r>
        <w:rPr>
          <w:rFonts w:eastAsia="Times New Roman" w:cs="Times New Roman"/>
          <w:szCs w:val="20"/>
        </w:rPr>
        <w:t xml:space="preserve"> not discuss the following issue</w:t>
      </w:r>
      <w:r w:rsidR="009F37E5">
        <w:rPr>
          <w:rFonts w:eastAsia="Times New Roman" w:cs="Times New Roman"/>
          <w:szCs w:val="20"/>
        </w:rPr>
        <w:t xml:space="preserve"> [3]</w:t>
      </w:r>
      <w:r>
        <w:rPr>
          <w:rFonts w:eastAsia="Times New Roman" w:cs="Times New Roman"/>
          <w:szCs w:val="20"/>
        </w:rPr>
        <w:t>.</w:t>
      </w:r>
    </w:p>
    <w:tbl>
      <w:tblPr>
        <w:tblStyle w:val="TableGrid"/>
        <w:tblW w:w="0" w:type="auto"/>
        <w:tblLook w:val="04A0" w:firstRow="1" w:lastRow="0" w:firstColumn="1" w:lastColumn="0" w:noHBand="0" w:noVBand="1"/>
      </w:tblPr>
      <w:tblGrid>
        <w:gridCol w:w="9617"/>
      </w:tblGrid>
      <w:tr w:rsidR="0061231F" w14:paraId="518D31F0" w14:textId="77777777" w:rsidTr="0061231F">
        <w:tc>
          <w:tcPr>
            <w:tcW w:w="9617" w:type="dxa"/>
          </w:tcPr>
          <w:p w14:paraId="34C25F12" w14:textId="77777777" w:rsidR="0061231F" w:rsidRPr="0061231F" w:rsidRDefault="0061231F" w:rsidP="009F37E5">
            <w:pPr>
              <w:spacing w:before="120" w:after="120"/>
              <w:rPr>
                <w:rFonts w:cs="Times New Roman"/>
                <w:b/>
                <w:color w:val="000000" w:themeColor="text1"/>
                <w:szCs w:val="20"/>
                <w:u w:val="single"/>
                <w:lang w:val="en-GB" w:eastAsia="ko-KR"/>
              </w:rPr>
            </w:pPr>
            <w:r w:rsidRPr="0061231F">
              <w:rPr>
                <w:rFonts w:cs="Times New Roman"/>
                <w:b/>
                <w:color w:val="000000" w:themeColor="text1"/>
                <w:szCs w:val="20"/>
                <w:u w:val="single"/>
                <w:lang w:val="en-GB" w:eastAsia="ko-KR"/>
              </w:rPr>
              <w:t xml:space="preserve">Issue 1-2-7: Other requirements </w:t>
            </w:r>
            <w:proofErr w:type="gramStart"/>
            <w:r w:rsidRPr="0061231F">
              <w:rPr>
                <w:rFonts w:cs="Times New Roman"/>
                <w:b/>
                <w:color w:val="000000" w:themeColor="text1"/>
                <w:szCs w:val="20"/>
                <w:u w:val="single"/>
                <w:lang w:val="en-GB" w:eastAsia="ko-KR"/>
              </w:rPr>
              <w:t>impacts</w:t>
            </w:r>
            <w:proofErr w:type="gramEnd"/>
            <w:r w:rsidRPr="0061231F">
              <w:rPr>
                <w:rFonts w:cs="Times New Roman"/>
                <w:b/>
                <w:color w:val="000000" w:themeColor="text1"/>
                <w:szCs w:val="20"/>
                <w:u w:val="single"/>
                <w:lang w:val="en-GB" w:eastAsia="ko-KR"/>
              </w:rPr>
              <w:t xml:space="preserve"> by SSB adaptation</w:t>
            </w:r>
          </w:p>
          <w:p w14:paraId="1FC5F801" w14:textId="77777777" w:rsidR="0061231F" w:rsidRPr="0061231F" w:rsidRDefault="0061231F" w:rsidP="0061231F">
            <w:pPr>
              <w:numPr>
                <w:ilvl w:val="0"/>
                <w:numId w:val="61"/>
              </w:numPr>
              <w:autoSpaceDN w:val="0"/>
              <w:spacing w:after="120"/>
              <w:ind w:left="720"/>
              <w:rPr>
                <w:rFonts w:cs="Times New Roman"/>
                <w:color w:val="000000" w:themeColor="text1"/>
                <w:szCs w:val="20"/>
                <w:lang w:val="en-GB" w:eastAsia="zh-CN"/>
              </w:rPr>
            </w:pPr>
            <w:r w:rsidRPr="0061231F">
              <w:rPr>
                <w:rFonts w:cs="Times New Roman"/>
                <w:color w:val="000000" w:themeColor="text1"/>
                <w:szCs w:val="20"/>
                <w:lang w:val="en-GB" w:eastAsia="zh-CN"/>
              </w:rPr>
              <w:t>Proposals</w:t>
            </w:r>
          </w:p>
          <w:p w14:paraId="08C7F643" w14:textId="77777777" w:rsidR="0061231F" w:rsidRPr="0061231F" w:rsidRDefault="0061231F" w:rsidP="0061231F">
            <w:pPr>
              <w:numPr>
                <w:ilvl w:val="1"/>
                <w:numId w:val="61"/>
              </w:numPr>
              <w:autoSpaceDN w:val="0"/>
              <w:spacing w:after="120"/>
              <w:ind w:left="1656"/>
              <w:rPr>
                <w:rFonts w:eastAsia="MS Mincho" w:cs="Times New Roman"/>
                <w:color w:val="000000" w:themeColor="text1"/>
                <w:szCs w:val="20"/>
                <w:lang w:val="en-GB" w:eastAsia="zh-CN"/>
              </w:rPr>
            </w:pPr>
            <w:r w:rsidRPr="0061231F">
              <w:rPr>
                <w:rFonts w:eastAsia="MS Mincho" w:cs="Times New Roman"/>
                <w:color w:val="000000" w:themeColor="text1"/>
                <w:szCs w:val="20"/>
                <w:lang w:val="en-GB" w:eastAsia="zh-CN"/>
              </w:rPr>
              <w:t>Option 1: RAN4 to consider the impact of processing time for decoding the updated SSB burst periodicity. (Nokia)</w:t>
            </w:r>
          </w:p>
          <w:p w14:paraId="7A3F2F25" w14:textId="77777777" w:rsidR="0061231F" w:rsidRPr="0061231F" w:rsidRDefault="0061231F" w:rsidP="0061231F">
            <w:pPr>
              <w:numPr>
                <w:ilvl w:val="0"/>
                <w:numId w:val="61"/>
              </w:numPr>
              <w:autoSpaceDN w:val="0"/>
              <w:spacing w:after="120"/>
              <w:ind w:left="720"/>
              <w:rPr>
                <w:rFonts w:cs="Times New Roman"/>
                <w:color w:val="000000" w:themeColor="text1"/>
                <w:szCs w:val="20"/>
                <w:lang w:val="en-GB" w:eastAsia="zh-CN"/>
              </w:rPr>
            </w:pPr>
            <w:r w:rsidRPr="0061231F">
              <w:rPr>
                <w:rFonts w:cs="Times New Roman"/>
                <w:color w:val="000000" w:themeColor="text1"/>
                <w:szCs w:val="20"/>
                <w:lang w:val="en-GB" w:eastAsia="zh-CN"/>
              </w:rPr>
              <w:t>Recommended WF:</w:t>
            </w:r>
          </w:p>
          <w:p w14:paraId="5E933CB7" w14:textId="4B564EB8" w:rsidR="0061231F" w:rsidRPr="0061231F" w:rsidRDefault="0061231F" w:rsidP="0061231F">
            <w:pPr>
              <w:numPr>
                <w:ilvl w:val="1"/>
                <w:numId w:val="61"/>
              </w:numPr>
              <w:autoSpaceDN w:val="0"/>
              <w:spacing w:after="120"/>
              <w:ind w:left="1656"/>
              <w:rPr>
                <w:rFonts w:cs="Times New Roman"/>
                <w:color w:val="0070C0"/>
                <w:szCs w:val="20"/>
                <w:lang w:val="en-GB" w:eastAsia="zh-CN"/>
              </w:rPr>
            </w:pPr>
            <w:r w:rsidRPr="0061231F">
              <w:rPr>
                <w:rFonts w:cs="Times New Roman"/>
                <w:color w:val="000000" w:themeColor="text1"/>
                <w:szCs w:val="20"/>
                <w:lang w:val="en-GB" w:eastAsia="zh-CN"/>
              </w:rPr>
              <w:t>Discuss above proposal</w:t>
            </w:r>
          </w:p>
        </w:tc>
      </w:tr>
    </w:tbl>
    <w:p w14:paraId="0E135889" w14:textId="77777777" w:rsidR="0061231F" w:rsidRDefault="0061231F" w:rsidP="002F25A2">
      <w:pPr>
        <w:rPr>
          <w:rFonts w:eastAsia="Times New Roman" w:cs="Times New Roman"/>
          <w:szCs w:val="20"/>
        </w:rPr>
      </w:pPr>
    </w:p>
    <w:p w14:paraId="1E13E7A0" w14:textId="3B5D17ED" w:rsidR="002F25A2" w:rsidRDefault="0061231F" w:rsidP="002F25A2">
      <w:r>
        <w:rPr>
          <w:rFonts w:eastAsia="Times New Roman" w:cs="Times New Roman"/>
          <w:szCs w:val="20"/>
        </w:rPr>
        <w:t>In fact, t</w:t>
      </w:r>
      <w:r w:rsidR="002F25A2" w:rsidRPr="6C46DF50">
        <w:rPr>
          <w:rFonts w:eastAsia="Times New Roman" w:cs="Times New Roman"/>
          <w:szCs w:val="20"/>
        </w:rPr>
        <w:t>he UE needs to process the signaling message, depending on the signaling method, which will be defined by RAN1</w:t>
      </w:r>
      <w:r w:rsidR="002F25A2">
        <w:rPr>
          <w:rFonts w:eastAsia="Times New Roman" w:cs="Times New Roman"/>
          <w:szCs w:val="20"/>
        </w:rPr>
        <w:t xml:space="preserve"> and RAN2 (e.g., based on DCI, MAC-CE or RRC)</w:t>
      </w:r>
      <w:r w:rsidR="002F25A2" w:rsidRPr="6C46DF50">
        <w:rPr>
          <w:rFonts w:eastAsia="Times New Roman" w:cs="Times New Roman"/>
          <w:szCs w:val="20"/>
        </w:rPr>
        <w:t>. Hence some processing time needs to be defined, until the UE is ready to receive SSBs with the</w:t>
      </w:r>
      <w:r w:rsidR="009F37E5">
        <w:rPr>
          <w:rFonts w:eastAsia="Times New Roman" w:cs="Times New Roman"/>
          <w:szCs w:val="20"/>
        </w:rPr>
        <w:t xml:space="preserve"> </w:t>
      </w:r>
      <w:r w:rsidR="002F25A2" w:rsidRPr="6C46DF50">
        <w:rPr>
          <w:rFonts w:eastAsia="Times New Roman" w:cs="Times New Roman"/>
          <w:szCs w:val="20"/>
        </w:rPr>
        <w:t xml:space="preserve">adjusted </w:t>
      </w:r>
      <w:r w:rsidR="009F37E5">
        <w:rPr>
          <w:rFonts w:eastAsia="Times New Roman" w:cs="Times New Roman"/>
          <w:szCs w:val="20"/>
        </w:rPr>
        <w:t xml:space="preserve">SSB </w:t>
      </w:r>
      <w:r w:rsidR="002F25A2" w:rsidRPr="6C46DF50">
        <w:rPr>
          <w:rFonts w:eastAsia="Times New Roman" w:cs="Times New Roman"/>
          <w:szCs w:val="20"/>
        </w:rPr>
        <w:t>burst periodicity</w:t>
      </w:r>
      <w:r w:rsidR="009B4D96">
        <w:rPr>
          <w:rFonts w:eastAsia="Times New Roman" w:cs="Times New Roman"/>
          <w:szCs w:val="20"/>
        </w:rPr>
        <w:t>, which can identify the SSB adaptation delay.</w:t>
      </w:r>
    </w:p>
    <w:p w14:paraId="471F7D3A" w14:textId="5F75E11A" w:rsidR="002F25A2" w:rsidRPr="002F25A2" w:rsidRDefault="002F25A2" w:rsidP="002F25A2">
      <w:pPr>
        <w:ind w:left="1134" w:hanging="1134"/>
        <w:rPr>
          <w:b/>
          <w:lang w:eastAsia="zh-CN"/>
        </w:rPr>
      </w:pPr>
      <w:r w:rsidRPr="6C46DF50">
        <w:rPr>
          <w:rFonts w:eastAsia="Times New Roman" w:cs="Times New Roman"/>
          <w:b/>
          <w:bCs/>
          <w:szCs w:val="20"/>
        </w:rPr>
        <w:t xml:space="preserve">Proposal </w:t>
      </w:r>
      <w:r>
        <w:rPr>
          <w:rFonts w:eastAsia="Times New Roman" w:cs="Times New Roman"/>
          <w:b/>
          <w:szCs w:val="20"/>
        </w:rPr>
        <w:t>6</w:t>
      </w:r>
      <w:r w:rsidRPr="6C46DF50">
        <w:rPr>
          <w:rFonts w:eastAsia="Times New Roman" w:cs="Times New Roman"/>
          <w:b/>
          <w:bCs/>
          <w:szCs w:val="20"/>
        </w:rPr>
        <w:t xml:space="preserve">: </w:t>
      </w:r>
      <w:r>
        <w:rPr>
          <w:rFonts w:eastAsia="Times New Roman" w:cs="Times New Roman"/>
          <w:b/>
          <w:bCs/>
          <w:szCs w:val="20"/>
        </w:rPr>
        <w:tab/>
      </w:r>
      <w:r w:rsidRPr="00886E0D">
        <w:rPr>
          <w:rFonts w:eastAsia="Times New Roman" w:cs="Times New Roman"/>
          <w:b/>
          <w:bCs/>
          <w:szCs w:val="20"/>
        </w:rPr>
        <w:t>RAN4 to consider the impact of processing time for decoding the updated SSB burst periodicity</w:t>
      </w:r>
      <w:r w:rsidR="0061231F" w:rsidRPr="00886E0D">
        <w:rPr>
          <w:rFonts w:eastAsia="Times New Roman" w:cs="Times New Roman"/>
          <w:b/>
          <w:bCs/>
          <w:szCs w:val="20"/>
        </w:rPr>
        <w:t xml:space="preserve"> to be ready to receive the SSBs with the </w:t>
      </w:r>
      <w:r w:rsidR="009F37E5" w:rsidRPr="00886E0D">
        <w:rPr>
          <w:rFonts w:eastAsia="Times New Roman" w:cs="Times New Roman"/>
          <w:b/>
          <w:bCs/>
          <w:szCs w:val="20"/>
        </w:rPr>
        <w:t>adjusted</w:t>
      </w:r>
      <w:r w:rsidR="0061231F" w:rsidRPr="00886E0D">
        <w:rPr>
          <w:rFonts w:eastAsia="Times New Roman" w:cs="Times New Roman"/>
          <w:b/>
          <w:bCs/>
          <w:szCs w:val="20"/>
        </w:rPr>
        <w:t xml:space="preserve"> </w:t>
      </w:r>
      <w:r w:rsidR="009F37E5" w:rsidRPr="00886E0D">
        <w:rPr>
          <w:rFonts w:eastAsia="Times New Roman" w:cs="Times New Roman"/>
          <w:b/>
          <w:bCs/>
          <w:szCs w:val="20"/>
        </w:rPr>
        <w:t xml:space="preserve">SSB </w:t>
      </w:r>
      <w:r w:rsidR="0061231F" w:rsidRPr="00886E0D">
        <w:rPr>
          <w:rFonts w:eastAsia="Times New Roman" w:cs="Times New Roman"/>
          <w:b/>
          <w:bCs/>
          <w:szCs w:val="20"/>
        </w:rPr>
        <w:t>burst periodicity</w:t>
      </w:r>
      <w:r w:rsidR="009B4D96" w:rsidRPr="00886E0D">
        <w:rPr>
          <w:rFonts w:eastAsia="Times New Roman" w:cs="Times New Roman"/>
          <w:b/>
          <w:bCs/>
          <w:szCs w:val="20"/>
        </w:rPr>
        <w:t>, identified as the SSB adaptation delay.</w:t>
      </w:r>
      <w:r w:rsidRPr="6C46DF50">
        <w:rPr>
          <w:rFonts w:eastAsia="Times New Roman" w:cs="Times New Roman"/>
          <w:b/>
          <w:bCs/>
          <w:szCs w:val="20"/>
        </w:rPr>
        <w:t xml:space="preserve"> </w:t>
      </w:r>
    </w:p>
    <w:p w14:paraId="4DE3080F" w14:textId="68AA3CA4" w:rsidR="00636556" w:rsidRDefault="00CD7492" w:rsidP="0019749A">
      <w:pPr>
        <w:pStyle w:val="RAN4H1"/>
        <w:numPr>
          <w:ilvl w:val="0"/>
          <w:numId w:val="43"/>
        </w:numPr>
      </w:pPr>
      <w:r w:rsidRPr="00A37002">
        <w:t>Conclusion</w:t>
      </w:r>
    </w:p>
    <w:p w14:paraId="56D73C42" w14:textId="5F3EDD93" w:rsidR="001765CB" w:rsidRDefault="001765CB" w:rsidP="00D03EAD">
      <w:pPr>
        <w:rPr>
          <w:lang w:val="en-GB" w:eastAsia="zh-CN"/>
        </w:rPr>
      </w:pPr>
      <w:r>
        <w:rPr>
          <w:lang w:val="en-GB" w:eastAsia="zh-CN"/>
        </w:rPr>
        <w:t xml:space="preserve">In this </w:t>
      </w:r>
      <w:r w:rsidR="00661450">
        <w:rPr>
          <w:lang w:val="en-GB" w:eastAsia="zh-CN"/>
        </w:rPr>
        <w:t>contribution</w:t>
      </w:r>
      <w:r w:rsidR="00BF729C">
        <w:rPr>
          <w:lang w:val="en-GB" w:eastAsia="zh-CN"/>
        </w:rPr>
        <w:t>,</w:t>
      </w:r>
      <w:r w:rsidR="00661450">
        <w:rPr>
          <w:lang w:val="en-GB" w:eastAsia="zh-CN"/>
        </w:rPr>
        <w:t xml:space="preserve"> </w:t>
      </w:r>
      <w:r w:rsidR="00480A97">
        <w:rPr>
          <w:lang w:val="en-GB" w:eastAsia="zh-CN"/>
        </w:rPr>
        <w:t xml:space="preserve">as part of the </w:t>
      </w:r>
      <w:r w:rsidR="001577F5">
        <w:rPr>
          <w:lang w:val="en-GB" w:eastAsia="zh-CN"/>
        </w:rPr>
        <w:t xml:space="preserve">objective on “adaptation of </w:t>
      </w:r>
      <w:r w:rsidR="00480A97">
        <w:rPr>
          <w:rFonts w:cs="Times New Roman"/>
          <w:szCs w:val="20"/>
          <w:lang w:val="en-GB"/>
        </w:rPr>
        <w:t>common signal/channel transmissions</w:t>
      </w:r>
      <w:r w:rsidR="001577F5">
        <w:rPr>
          <w:lang w:val="en-GB" w:eastAsia="zh-CN"/>
        </w:rPr>
        <w:t>”</w:t>
      </w:r>
      <w:r w:rsidR="00480A97">
        <w:rPr>
          <w:lang w:val="en-GB" w:eastAsia="zh-CN"/>
        </w:rPr>
        <w:t xml:space="preserve"> of the Rel-19 WID [1]</w:t>
      </w:r>
      <w:r w:rsidR="00480A97" w:rsidRPr="00480A97">
        <w:rPr>
          <w:rFonts w:cs="Times New Roman"/>
          <w:szCs w:val="20"/>
          <w:lang w:val="en-GB"/>
        </w:rPr>
        <w:t xml:space="preserve"> </w:t>
      </w:r>
      <w:r w:rsidR="00480A97" w:rsidRPr="008A6115">
        <w:rPr>
          <w:rFonts w:cs="Times New Roman"/>
          <w:szCs w:val="20"/>
          <w:lang w:val="en-GB"/>
        </w:rPr>
        <w:t>to further enhance network energy savings for NR</w:t>
      </w:r>
      <w:r w:rsidR="00480A97">
        <w:rPr>
          <w:lang w:val="en-GB" w:eastAsia="zh-CN"/>
        </w:rPr>
        <w:t xml:space="preserve">, </w:t>
      </w:r>
      <w:r w:rsidR="00661450">
        <w:rPr>
          <w:lang w:val="en-GB" w:eastAsia="zh-CN"/>
        </w:rPr>
        <w:t>we discussed scenarios for</w:t>
      </w:r>
      <w:r w:rsidR="00480A97">
        <w:rPr>
          <w:lang w:val="en-GB" w:eastAsia="zh-CN"/>
        </w:rPr>
        <w:t xml:space="preserve"> investigating the RRM impact from</w:t>
      </w:r>
      <w:r w:rsidR="00661450">
        <w:rPr>
          <w:rFonts w:cs="Times New Roman"/>
          <w:szCs w:val="20"/>
          <w:lang w:val="en-GB"/>
        </w:rPr>
        <w:t xml:space="preserve"> </w:t>
      </w:r>
      <w:r w:rsidR="004B1F92">
        <w:rPr>
          <w:rFonts w:cs="Times New Roman"/>
          <w:szCs w:val="20"/>
          <w:lang w:val="en-GB"/>
        </w:rPr>
        <w:t xml:space="preserve">SSB </w:t>
      </w:r>
      <w:r w:rsidR="00480A97">
        <w:rPr>
          <w:rFonts w:cs="Times New Roman"/>
          <w:szCs w:val="20"/>
          <w:lang w:val="en-GB"/>
        </w:rPr>
        <w:t xml:space="preserve">periodicity </w:t>
      </w:r>
      <w:r w:rsidR="00661450">
        <w:rPr>
          <w:rFonts w:cs="Times New Roman"/>
          <w:szCs w:val="20"/>
          <w:lang w:val="en-GB"/>
        </w:rPr>
        <w:t xml:space="preserve">adaptation </w:t>
      </w:r>
      <w:r w:rsidR="00480A97">
        <w:rPr>
          <w:rFonts w:cs="Times New Roman"/>
          <w:szCs w:val="20"/>
          <w:lang w:val="en-GB"/>
        </w:rPr>
        <w:t xml:space="preserve">in time domain based on </w:t>
      </w:r>
      <w:r w:rsidR="001577F5">
        <w:rPr>
          <w:rFonts w:cs="Times New Roman"/>
          <w:szCs w:val="20"/>
          <w:lang w:val="en-GB"/>
        </w:rPr>
        <w:t xml:space="preserve">based on RAN1/2 progress </w:t>
      </w:r>
      <w:r w:rsidR="00480A97">
        <w:rPr>
          <w:rFonts w:cs="Times New Roman"/>
          <w:szCs w:val="20"/>
          <w:lang w:val="en-GB"/>
        </w:rPr>
        <w:t>and RAN4</w:t>
      </w:r>
      <w:r w:rsidR="001577F5">
        <w:rPr>
          <w:rFonts w:cs="Times New Roman"/>
          <w:szCs w:val="20"/>
          <w:lang w:val="en-GB"/>
        </w:rPr>
        <w:t>#112</w:t>
      </w:r>
      <w:r w:rsidR="00480A97">
        <w:rPr>
          <w:rFonts w:cs="Times New Roman"/>
          <w:szCs w:val="20"/>
          <w:lang w:val="en-GB"/>
        </w:rPr>
        <w:t xml:space="preserve"> </w:t>
      </w:r>
      <w:r w:rsidR="001577F5">
        <w:rPr>
          <w:rFonts w:cs="Times New Roman"/>
          <w:szCs w:val="20"/>
          <w:lang w:val="en-GB"/>
        </w:rPr>
        <w:t>agreements and</w:t>
      </w:r>
      <w:r w:rsidR="004B1F92">
        <w:rPr>
          <w:rFonts w:cs="Times New Roman"/>
          <w:szCs w:val="20"/>
          <w:lang w:val="en-GB"/>
        </w:rPr>
        <w:t xml:space="preserve"> presented our views on the </w:t>
      </w:r>
      <w:r w:rsidR="001577F5">
        <w:rPr>
          <w:rFonts w:cs="Times New Roman"/>
          <w:szCs w:val="20"/>
          <w:lang w:val="en-GB"/>
        </w:rPr>
        <w:t>potential</w:t>
      </w:r>
      <w:r w:rsidR="004B1F92">
        <w:rPr>
          <w:rFonts w:cs="Times New Roman"/>
          <w:szCs w:val="20"/>
          <w:lang w:val="en-GB"/>
        </w:rPr>
        <w:t xml:space="preserve"> R</w:t>
      </w:r>
      <w:r w:rsidR="008831F1">
        <w:rPr>
          <w:rFonts w:cs="Times New Roman"/>
          <w:szCs w:val="20"/>
          <w:lang w:val="en-GB"/>
        </w:rPr>
        <w:t>RM</w:t>
      </w:r>
      <w:r w:rsidR="004B1F92">
        <w:rPr>
          <w:rFonts w:cs="Times New Roman"/>
          <w:szCs w:val="20"/>
          <w:lang w:val="en-GB"/>
        </w:rPr>
        <w:t xml:space="preserve"> impact.</w:t>
      </w:r>
    </w:p>
    <w:p w14:paraId="44113128" w14:textId="77777777" w:rsidR="001765CB" w:rsidRDefault="001765CB" w:rsidP="00D03EAD">
      <w:pPr>
        <w:rPr>
          <w:lang w:val="en-GB" w:eastAsia="zh-CN"/>
        </w:rPr>
      </w:pPr>
      <w:r>
        <w:rPr>
          <w:lang w:val="en-GB" w:eastAsia="zh-CN"/>
        </w:rPr>
        <w:t>Following observations are made.</w:t>
      </w:r>
    </w:p>
    <w:p w14:paraId="0901B83F" w14:textId="2101ED95" w:rsidR="008831F1" w:rsidRPr="00395A59" w:rsidRDefault="003420A1" w:rsidP="003420A1">
      <w:pPr>
        <w:rPr>
          <w:lang w:eastAsia="zh-CN"/>
        </w:rPr>
      </w:pPr>
      <w:r w:rsidRPr="009E45C9">
        <w:rPr>
          <w:rFonts w:hint="eastAsia"/>
          <w:b/>
          <w:bCs/>
          <w:lang w:eastAsia="zh-CN"/>
        </w:rPr>
        <w:t xml:space="preserve">Observation </w:t>
      </w:r>
      <w:r>
        <w:rPr>
          <w:rFonts w:hint="eastAsia"/>
          <w:b/>
          <w:bCs/>
          <w:lang w:eastAsia="zh-CN"/>
        </w:rPr>
        <w:t>#</w:t>
      </w:r>
      <w:r>
        <w:rPr>
          <w:b/>
          <w:bCs/>
          <w:lang w:eastAsia="zh-CN"/>
        </w:rPr>
        <w:t>1</w:t>
      </w:r>
      <w:r w:rsidRPr="009E45C9">
        <w:rPr>
          <w:rFonts w:hint="eastAsia"/>
          <w:b/>
          <w:bCs/>
          <w:lang w:eastAsia="zh-CN"/>
        </w:rPr>
        <w:t xml:space="preserve">: </w:t>
      </w:r>
      <w:r w:rsidR="008831F1" w:rsidRPr="000B71D3">
        <w:rPr>
          <w:lang w:eastAsia="zh-CN"/>
        </w:rPr>
        <w:t xml:space="preserve">Options 1 and 2 </w:t>
      </w:r>
      <w:r w:rsidR="008831F1">
        <w:rPr>
          <w:lang w:eastAsia="zh-CN"/>
        </w:rPr>
        <w:t xml:space="preserve">of the RAN1#117 agreement </w:t>
      </w:r>
      <w:r w:rsidR="008831F1" w:rsidRPr="000B71D3">
        <w:rPr>
          <w:lang w:eastAsia="zh-CN"/>
        </w:rPr>
        <w:t xml:space="preserve">are discussing the alternating between </w:t>
      </w:r>
      <w:r w:rsidR="008831F1">
        <w:rPr>
          <w:lang w:eastAsia="zh-CN"/>
        </w:rPr>
        <w:t xml:space="preserve">different </w:t>
      </w:r>
      <w:r w:rsidR="008831F1" w:rsidRPr="000B71D3">
        <w:rPr>
          <w:lang w:eastAsia="zh-CN"/>
        </w:rPr>
        <w:t xml:space="preserve">SSB periodicities </w:t>
      </w:r>
      <w:r w:rsidR="008831F1">
        <w:rPr>
          <w:lang w:eastAsia="zh-CN"/>
        </w:rPr>
        <w:t>and the</w:t>
      </w:r>
      <w:r w:rsidR="008831F1" w:rsidRPr="000B71D3">
        <w:rPr>
          <w:lang w:eastAsia="zh-CN"/>
        </w:rPr>
        <w:t xml:space="preserve"> </w:t>
      </w:r>
      <w:r w:rsidR="008831F1">
        <w:rPr>
          <w:lang w:eastAsia="zh-CN"/>
        </w:rPr>
        <w:t xml:space="preserve">operation of up to two </w:t>
      </w:r>
      <w:r w:rsidR="008831F1" w:rsidRPr="000B71D3">
        <w:rPr>
          <w:lang w:eastAsia="zh-CN"/>
        </w:rPr>
        <w:t>SSB configurations</w:t>
      </w:r>
      <w:r w:rsidR="008831F1">
        <w:rPr>
          <w:lang w:eastAsia="zh-CN"/>
        </w:rPr>
        <w:t>, respectively</w:t>
      </w:r>
      <w:r w:rsidR="008831F1" w:rsidRPr="000B71D3">
        <w:rPr>
          <w:lang w:eastAsia="zh-CN"/>
        </w:rPr>
        <w:t>.</w:t>
      </w:r>
    </w:p>
    <w:p w14:paraId="22733414" w14:textId="77777777" w:rsidR="003420A1" w:rsidRPr="00541334" w:rsidRDefault="003420A1" w:rsidP="003420A1">
      <w:pPr>
        <w:spacing w:line="257" w:lineRule="auto"/>
        <w:jc w:val="both"/>
        <w:rPr>
          <w:rFonts w:eastAsiaTheme="minorEastAsia" w:cs="Times New Roman"/>
          <w:color w:val="000000" w:themeColor="text1"/>
          <w:szCs w:val="20"/>
          <w:lang w:eastAsia="zh-CN"/>
        </w:rPr>
      </w:pPr>
      <w:r w:rsidRPr="009E45C9">
        <w:rPr>
          <w:rFonts w:hint="eastAsia"/>
          <w:b/>
          <w:bCs/>
          <w:lang w:eastAsia="zh-CN"/>
        </w:rPr>
        <w:lastRenderedPageBreak/>
        <w:t xml:space="preserve">Observation </w:t>
      </w:r>
      <w:r>
        <w:rPr>
          <w:rFonts w:hint="eastAsia"/>
          <w:b/>
          <w:bCs/>
          <w:lang w:eastAsia="zh-CN"/>
        </w:rPr>
        <w:t>#</w:t>
      </w:r>
      <w:r>
        <w:rPr>
          <w:b/>
          <w:bCs/>
          <w:lang w:eastAsia="zh-CN"/>
        </w:rPr>
        <w:t>2</w:t>
      </w:r>
      <w:r w:rsidRPr="009E45C9">
        <w:rPr>
          <w:rFonts w:hint="eastAsia"/>
          <w:b/>
          <w:bCs/>
          <w:lang w:eastAsia="zh-CN"/>
        </w:rPr>
        <w:t xml:space="preserve">: </w:t>
      </w:r>
      <w:r w:rsidRPr="00ED5031">
        <w:rPr>
          <w:lang w:eastAsia="zh-CN"/>
        </w:rPr>
        <w:t xml:space="preserve">For Option 1, </w:t>
      </w:r>
      <w:r w:rsidRPr="00541334">
        <w:rPr>
          <w:rFonts w:eastAsiaTheme="minorEastAsia" w:cs="Times New Roman"/>
          <w:color w:val="000000" w:themeColor="text1"/>
          <w:szCs w:val="20"/>
          <w:lang w:eastAsia="zh-CN"/>
        </w:rPr>
        <w:t>o</w:t>
      </w:r>
      <w:r w:rsidRPr="00541334">
        <w:rPr>
          <w:rFonts w:eastAsiaTheme="minorEastAsia" w:cs="Times New Roman" w:hint="eastAsia"/>
          <w:color w:val="000000" w:themeColor="text1"/>
          <w:szCs w:val="20"/>
          <w:lang w:eastAsia="zh-CN"/>
        </w:rPr>
        <w:t xml:space="preserve">nly one SSB pattern is active at </w:t>
      </w:r>
      <w:r w:rsidRPr="00541334">
        <w:rPr>
          <w:rFonts w:eastAsiaTheme="minorEastAsia" w:cs="Times New Roman"/>
          <w:color w:val="000000" w:themeColor="text1"/>
          <w:szCs w:val="20"/>
          <w:lang w:eastAsia="zh-CN"/>
        </w:rPr>
        <w:t>a time, and this may have different SSB burst periodicit</w:t>
      </w:r>
      <w:r>
        <w:rPr>
          <w:rFonts w:eastAsiaTheme="minorEastAsia" w:cs="Times New Roman"/>
          <w:color w:val="000000" w:themeColor="text1"/>
          <w:szCs w:val="20"/>
          <w:lang w:eastAsia="zh-CN"/>
        </w:rPr>
        <w:t>ies</w:t>
      </w:r>
      <w:r w:rsidRPr="00541334">
        <w:rPr>
          <w:rFonts w:eastAsiaTheme="minorEastAsia" w:cs="Times New Roman"/>
          <w:color w:val="000000" w:themeColor="text1"/>
          <w:szCs w:val="20"/>
          <w:lang w:eastAsia="zh-CN"/>
        </w:rPr>
        <w:t>.</w:t>
      </w:r>
    </w:p>
    <w:p w14:paraId="38A19C49" w14:textId="77777777" w:rsidR="003420A1" w:rsidRPr="00ED5031" w:rsidRDefault="003420A1" w:rsidP="003420A1">
      <w:pPr>
        <w:pStyle w:val="pf0"/>
        <w:spacing w:beforeAutospacing="0" w:afterAutospacing="0"/>
        <w:jc w:val="both"/>
        <w:rPr>
          <w:color w:val="000000" w:themeColor="text1"/>
          <w:sz w:val="20"/>
          <w:szCs w:val="20"/>
        </w:rPr>
      </w:pPr>
      <w:r w:rsidRPr="00ED5031">
        <w:rPr>
          <w:b/>
          <w:bCs/>
          <w:color w:val="000000" w:themeColor="text1"/>
          <w:sz w:val="20"/>
          <w:szCs w:val="20"/>
          <w:lang w:val="en-GB"/>
        </w:rPr>
        <w:t>Observation</w:t>
      </w:r>
      <w:r>
        <w:rPr>
          <w:b/>
          <w:bCs/>
          <w:color w:val="000000" w:themeColor="text1"/>
          <w:sz w:val="20"/>
          <w:szCs w:val="20"/>
          <w:lang w:val="en-GB"/>
        </w:rPr>
        <w:t xml:space="preserve"> </w:t>
      </w:r>
      <w:r w:rsidRPr="00ED5031">
        <w:rPr>
          <w:b/>
          <w:bCs/>
          <w:color w:val="000000" w:themeColor="text1"/>
          <w:sz w:val="20"/>
          <w:szCs w:val="20"/>
          <w:lang w:val="en-GB"/>
        </w:rPr>
        <w:t xml:space="preserve">#3: </w:t>
      </w:r>
      <w:r w:rsidRPr="00ED5031">
        <w:rPr>
          <w:color w:val="000000" w:themeColor="text1"/>
          <w:sz w:val="20"/>
          <w:szCs w:val="20"/>
          <w:lang w:val="en-GB"/>
        </w:rPr>
        <w:t xml:space="preserve">Option 4 </w:t>
      </w:r>
      <w:r>
        <w:rPr>
          <w:color w:val="000000" w:themeColor="text1"/>
          <w:sz w:val="20"/>
          <w:szCs w:val="20"/>
          <w:lang w:val="en-GB"/>
        </w:rPr>
        <w:t xml:space="preserve">of the RAN1#116 agreement </w:t>
      </w:r>
      <w:r w:rsidRPr="00ED5031">
        <w:rPr>
          <w:color w:val="000000" w:themeColor="text1"/>
          <w:sz w:val="20"/>
          <w:szCs w:val="20"/>
          <w:lang w:val="en-GB"/>
        </w:rPr>
        <w:t xml:space="preserve">is intended for Case-2 </w:t>
      </w:r>
      <w:r w:rsidRPr="00ED5031">
        <w:rPr>
          <w:color w:val="000000" w:themeColor="text1"/>
          <w:sz w:val="20"/>
          <w:szCs w:val="20"/>
        </w:rPr>
        <w:t>with always-ON periodic SSB transmission in SCell, where the NW triggers on-demand denser SSB transmission with shorter SSB periodicity from time instance A, i.e. when NW sends SCell activation command, and later NW starts sending SSB with longer periodicity after time instance B, i.e. when NW has received UE measurement report.</w:t>
      </w:r>
    </w:p>
    <w:p w14:paraId="728C6677" w14:textId="5302D415" w:rsidR="001765CB" w:rsidRDefault="00D348CD" w:rsidP="001765CB">
      <w:pPr>
        <w:rPr>
          <w:lang w:val="en-GB" w:eastAsia="zh-CN"/>
        </w:rPr>
      </w:pPr>
      <w:r>
        <w:rPr>
          <w:lang w:val="en-GB" w:eastAsia="zh-CN"/>
        </w:rPr>
        <w:t>And f</w:t>
      </w:r>
      <w:r w:rsidR="001765CB">
        <w:rPr>
          <w:lang w:val="en-GB" w:eastAsia="zh-CN"/>
        </w:rPr>
        <w:t>ollowing proposals are made.</w:t>
      </w:r>
    </w:p>
    <w:p w14:paraId="34CE9CF7" w14:textId="6BC81764" w:rsidR="00356754" w:rsidRPr="002B65DD" w:rsidRDefault="00356754" w:rsidP="002B65DD">
      <w:pPr>
        <w:ind w:left="1134" w:hanging="1134"/>
        <w:jc w:val="both"/>
        <w:rPr>
          <w:lang w:eastAsia="zh-CN"/>
        </w:rPr>
      </w:pPr>
      <w:r w:rsidRPr="00C63383">
        <w:rPr>
          <w:rFonts w:cs="Times New Roman"/>
          <w:b/>
          <w:bCs/>
          <w:szCs w:val="20"/>
        </w:rPr>
        <w:t xml:space="preserve">Proposal </w:t>
      </w:r>
      <w:r w:rsidRPr="00C63383">
        <w:rPr>
          <w:rFonts w:cs="Times New Roman" w:hint="eastAsia"/>
          <w:b/>
          <w:bCs/>
          <w:szCs w:val="20"/>
          <w:lang w:eastAsia="zh-CN"/>
        </w:rPr>
        <w:t>1</w:t>
      </w:r>
      <w:r w:rsidRPr="00C63383">
        <w:rPr>
          <w:rFonts w:cs="Times New Roman"/>
          <w:b/>
          <w:bCs/>
          <w:szCs w:val="20"/>
        </w:rPr>
        <w:t xml:space="preserve">: </w:t>
      </w:r>
      <w:r w:rsidR="001577F5" w:rsidRPr="00C63383">
        <w:rPr>
          <w:rFonts w:cs="Times New Roman"/>
          <w:b/>
          <w:bCs/>
          <w:szCs w:val="20"/>
        </w:rPr>
        <w:tab/>
      </w:r>
      <w:r w:rsidR="001C270F" w:rsidRPr="00C63383">
        <w:rPr>
          <w:rFonts w:cs="Times New Roman"/>
          <w:b/>
          <w:bCs/>
          <w:szCs w:val="20"/>
          <w:lang w:eastAsia="zh-CN"/>
        </w:rPr>
        <w:t xml:space="preserve">RAN4 to start investigation of RRM impacts for SSB adaptation in time domain for a single </w:t>
      </w:r>
      <w:r w:rsidR="009638D7">
        <w:rPr>
          <w:rFonts w:cs="Times New Roman"/>
          <w:b/>
          <w:bCs/>
          <w:szCs w:val="20"/>
          <w:lang w:eastAsia="zh-CN"/>
        </w:rPr>
        <w:t xml:space="preserve">active </w:t>
      </w:r>
      <w:r w:rsidR="001C270F" w:rsidRPr="00C63383">
        <w:rPr>
          <w:rFonts w:cs="Times New Roman"/>
          <w:b/>
          <w:bCs/>
          <w:szCs w:val="20"/>
          <w:lang w:eastAsia="zh-CN"/>
        </w:rPr>
        <w:t>SSB pattern, due to usage of different SSB burst periodicities.</w:t>
      </w:r>
      <w:r w:rsidR="00BB74E1" w:rsidRPr="00C63383">
        <w:rPr>
          <w:rFonts w:eastAsia="Times New Roman" w:cs="Times New Roman"/>
          <w:b/>
          <w:szCs w:val="20"/>
        </w:rPr>
        <w:t xml:space="preserve"> </w:t>
      </w:r>
      <w:r w:rsidR="00B8436A">
        <w:rPr>
          <w:rFonts w:eastAsia="Times New Roman" w:cs="Times New Roman"/>
          <w:b/>
          <w:szCs w:val="20"/>
        </w:rPr>
        <w:t xml:space="preserve">Further </w:t>
      </w:r>
      <w:r w:rsidR="00940F0D">
        <w:rPr>
          <w:rFonts w:eastAsia="Times New Roman" w:cs="Times New Roman"/>
          <w:b/>
          <w:szCs w:val="20"/>
        </w:rPr>
        <w:t xml:space="preserve">scenarios </w:t>
      </w:r>
      <w:r w:rsidR="005E0995">
        <w:rPr>
          <w:rFonts w:eastAsia="Times New Roman" w:cs="Times New Roman"/>
          <w:b/>
          <w:szCs w:val="20"/>
        </w:rPr>
        <w:t xml:space="preserve">can be considered based on </w:t>
      </w:r>
      <w:r w:rsidR="00D200F3">
        <w:rPr>
          <w:rFonts w:eastAsia="Times New Roman" w:cs="Times New Roman"/>
          <w:b/>
          <w:szCs w:val="20"/>
        </w:rPr>
        <w:t xml:space="preserve">further </w:t>
      </w:r>
      <w:r w:rsidR="005E0995">
        <w:rPr>
          <w:rFonts w:eastAsia="Times New Roman" w:cs="Times New Roman"/>
          <w:b/>
          <w:szCs w:val="20"/>
        </w:rPr>
        <w:t>RAN1 agreements.</w:t>
      </w:r>
    </w:p>
    <w:p w14:paraId="1D40819B" w14:textId="40BF514A" w:rsidR="001765CB" w:rsidRPr="00C63383" w:rsidRDefault="001765CB" w:rsidP="001C270F">
      <w:pPr>
        <w:ind w:left="1134" w:hanging="1134"/>
        <w:rPr>
          <w:b/>
          <w:bCs/>
          <w:lang w:eastAsia="zh-CN"/>
        </w:rPr>
      </w:pPr>
      <w:r w:rsidRPr="00C63383">
        <w:rPr>
          <w:rFonts w:eastAsia="Times New Roman" w:cs="Times New Roman"/>
          <w:b/>
          <w:szCs w:val="20"/>
        </w:rPr>
        <w:t xml:space="preserve">Proposal </w:t>
      </w:r>
      <w:r w:rsidR="00661C11">
        <w:rPr>
          <w:rFonts w:eastAsia="Times New Roman" w:cs="Times New Roman"/>
          <w:b/>
          <w:szCs w:val="20"/>
        </w:rPr>
        <w:t>2</w:t>
      </w:r>
      <w:r w:rsidRPr="00C63383">
        <w:rPr>
          <w:rFonts w:eastAsia="Times New Roman" w:cs="Times New Roman"/>
          <w:b/>
          <w:szCs w:val="20"/>
        </w:rPr>
        <w:t xml:space="preserve">: </w:t>
      </w:r>
      <w:r w:rsidR="001C270F" w:rsidRPr="00C63383">
        <w:rPr>
          <w:rFonts w:eastAsia="Times New Roman" w:cs="Times New Roman"/>
          <w:b/>
          <w:szCs w:val="20"/>
        </w:rPr>
        <w:tab/>
      </w:r>
      <w:r w:rsidR="00FF3656" w:rsidRPr="00FF3656">
        <w:rPr>
          <w:rFonts w:eastAsia="Times New Roman" w:cs="Times New Roman"/>
          <w:b/>
          <w:szCs w:val="20"/>
        </w:rPr>
        <w:t>RAN4 to maintain the specified range of SSB burst periodicity (5ms to 160ms) for SSB periodicity adaptation</w:t>
      </w:r>
      <w:r w:rsidRPr="00C63383">
        <w:rPr>
          <w:rFonts w:eastAsia="Times New Roman" w:cs="Times New Roman"/>
          <w:b/>
          <w:szCs w:val="20"/>
        </w:rPr>
        <w:t xml:space="preserve">. </w:t>
      </w:r>
    </w:p>
    <w:p w14:paraId="71D23A6D" w14:textId="331050F5" w:rsidR="001765CB" w:rsidRPr="00C63383" w:rsidRDefault="001765CB" w:rsidP="00661C11">
      <w:pPr>
        <w:ind w:left="1134" w:hanging="1134"/>
        <w:rPr>
          <w:b/>
          <w:bCs/>
          <w:lang w:eastAsia="zh-CN"/>
        </w:rPr>
      </w:pPr>
      <w:r w:rsidRPr="00C63383">
        <w:rPr>
          <w:rFonts w:eastAsia="Times New Roman" w:cs="Times New Roman"/>
          <w:b/>
          <w:szCs w:val="20"/>
        </w:rPr>
        <w:t xml:space="preserve">Proposal </w:t>
      </w:r>
      <w:r w:rsidR="00661C11">
        <w:rPr>
          <w:rFonts w:eastAsia="Times New Roman" w:cs="Times New Roman"/>
          <w:b/>
          <w:szCs w:val="20"/>
        </w:rPr>
        <w:t>3</w:t>
      </w:r>
      <w:r w:rsidRPr="00C63383">
        <w:rPr>
          <w:rFonts w:eastAsia="Times New Roman" w:cs="Times New Roman"/>
          <w:b/>
          <w:szCs w:val="20"/>
        </w:rPr>
        <w:t xml:space="preserve">: </w:t>
      </w:r>
      <w:r w:rsidR="001C270F" w:rsidRPr="00C63383">
        <w:rPr>
          <w:rFonts w:eastAsia="Times New Roman" w:cs="Times New Roman"/>
          <w:b/>
          <w:szCs w:val="20"/>
        </w:rPr>
        <w:tab/>
      </w:r>
      <w:r w:rsidR="002333D1" w:rsidRPr="6C46DF50">
        <w:rPr>
          <w:rFonts w:eastAsia="Times New Roman" w:cs="Times New Roman"/>
          <w:b/>
          <w:bCs/>
          <w:szCs w:val="20"/>
        </w:rPr>
        <w:t xml:space="preserve">RAN4 to consider </w:t>
      </w:r>
      <w:r w:rsidR="002333D1">
        <w:rPr>
          <w:rFonts w:eastAsia="Times New Roman" w:cs="Times New Roman"/>
          <w:b/>
          <w:bCs/>
          <w:szCs w:val="20"/>
        </w:rPr>
        <w:t>the L3 measurement impact from SSB periodicity adaptation to NR intra-/inter-frequency cell detection delay and time index delay as well as to NR intra-/inter-frequency measurement period, i.e. the impact to configured SMTC period in case of active SCell.</w:t>
      </w:r>
    </w:p>
    <w:p w14:paraId="6B8E3FF1" w14:textId="7BA6F622" w:rsidR="00C63383" w:rsidRPr="00C63383" w:rsidRDefault="001765CB" w:rsidP="001C270F">
      <w:pPr>
        <w:spacing w:line="257" w:lineRule="auto"/>
        <w:ind w:left="1134" w:hanging="1134"/>
        <w:rPr>
          <w:rFonts w:eastAsia="Times New Roman" w:cs="Times New Roman"/>
          <w:b/>
          <w:szCs w:val="20"/>
        </w:rPr>
      </w:pPr>
      <w:r w:rsidRPr="00C63383">
        <w:rPr>
          <w:rFonts w:eastAsia="Times New Roman" w:cs="Times New Roman"/>
          <w:b/>
          <w:szCs w:val="20"/>
        </w:rPr>
        <w:t xml:space="preserve">Proposal </w:t>
      </w:r>
      <w:r w:rsidR="00661C11">
        <w:rPr>
          <w:rFonts w:eastAsia="Times New Roman" w:cs="Times New Roman"/>
          <w:b/>
          <w:szCs w:val="20"/>
        </w:rPr>
        <w:t>4</w:t>
      </w:r>
      <w:r w:rsidRPr="00C63383">
        <w:rPr>
          <w:rFonts w:eastAsia="Times New Roman" w:cs="Times New Roman"/>
          <w:b/>
          <w:szCs w:val="20"/>
        </w:rPr>
        <w:t xml:space="preserve">: </w:t>
      </w:r>
      <w:r w:rsidR="001C270F" w:rsidRPr="00C63383">
        <w:rPr>
          <w:rFonts w:eastAsia="Times New Roman" w:cs="Times New Roman"/>
          <w:b/>
          <w:szCs w:val="20"/>
        </w:rPr>
        <w:tab/>
      </w:r>
      <w:r w:rsidR="00E13E13" w:rsidRPr="00E13E13">
        <w:rPr>
          <w:rFonts w:eastAsia="Times New Roman" w:cs="Times New Roman"/>
          <w:b/>
          <w:szCs w:val="20"/>
        </w:rPr>
        <w:t>RAN4 to consider the L1 measurement impact from SSB periodicity adaptation both to L1-RSRP measurement delay for active SCells for BFD and CBD, and to TCI state switching delay</w:t>
      </w:r>
      <w:r w:rsidR="00ED7247" w:rsidRPr="00ED7247">
        <w:rPr>
          <w:rFonts w:eastAsia="Times New Roman" w:cs="Times New Roman"/>
          <w:b/>
          <w:szCs w:val="20"/>
        </w:rPr>
        <w:t>.</w:t>
      </w:r>
    </w:p>
    <w:p w14:paraId="3757A98B" w14:textId="0E259881" w:rsidR="002B65DD" w:rsidRPr="00886E0D" w:rsidRDefault="00C63383" w:rsidP="002B65DD">
      <w:pPr>
        <w:spacing w:line="257" w:lineRule="auto"/>
        <w:ind w:left="1134" w:hanging="1134"/>
        <w:rPr>
          <w:rFonts w:eastAsia="Times New Roman" w:cs="Times New Roman"/>
          <w:b/>
          <w:szCs w:val="20"/>
        </w:rPr>
      </w:pPr>
      <w:r w:rsidRPr="00C63383">
        <w:rPr>
          <w:rFonts w:eastAsia="Times New Roman" w:cs="Times New Roman"/>
          <w:b/>
          <w:szCs w:val="20"/>
        </w:rPr>
        <w:t xml:space="preserve">Proposal </w:t>
      </w:r>
      <w:r w:rsidR="00661C11">
        <w:rPr>
          <w:rFonts w:eastAsia="Times New Roman" w:cs="Times New Roman"/>
          <w:b/>
          <w:szCs w:val="20"/>
        </w:rPr>
        <w:t>5</w:t>
      </w:r>
      <w:r w:rsidRPr="00C63383">
        <w:rPr>
          <w:rFonts w:eastAsia="Times New Roman" w:cs="Times New Roman"/>
          <w:b/>
          <w:szCs w:val="20"/>
        </w:rPr>
        <w:t>:</w:t>
      </w:r>
      <w:r w:rsidRPr="00C63383">
        <w:rPr>
          <w:rFonts w:eastAsia="Times New Roman" w:cs="Times New Roman"/>
          <w:b/>
          <w:szCs w:val="20"/>
        </w:rPr>
        <w:tab/>
      </w:r>
      <w:r w:rsidR="001765CB" w:rsidRPr="00886E0D">
        <w:rPr>
          <w:rFonts w:eastAsia="Times New Roman" w:cs="Times New Roman"/>
          <w:b/>
          <w:szCs w:val="20"/>
        </w:rPr>
        <w:t>RAN4 to investigate whether a transition period with no or relaxed RRM requirements can serve as starting point when changing SSB burst periodicity for defining the impact</w:t>
      </w:r>
      <w:r w:rsidR="00332CC5" w:rsidRPr="00886E0D">
        <w:rPr>
          <w:rFonts w:eastAsia="Times New Roman" w:cs="Times New Roman"/>
          <w:b/>
          <w:szCs w:val="20"/>
        </w:rPr>
        <w:t xml:space="preserve"> to L3 measurements</w:t>
      </w:r>
      <w:r w:rsidR="001765CB" w:rsidRPr="00886E0D">
        <w:rPr>
          <w:rFonts w:eastAsia="Times New Roman" w:cs="Times New Roman"/>
          <w:b/>
          <w:szCs w:val="20"/>
        </w:rPr>
        <w:t xml:space="preserve">. </w:t>
      </w:r>
    </w:p>
    <w:p w14:paraId="2762FCA4" w14:textId="3E1C12E8" w:rsidR="002B65DD" w:rsidRPr="002B65DD" w:rsidRDefault="00661C11" w:rsidP="002B65DD">
      <w:pPr>
        <w:spacing w:line="257" w:lineRule="auto"/>
        <w:ind w:left="1134" w:hanging="1134"/>
        <w:rPr>
          <w:rFonts w:eastAsia="Times New Roman" w:cs="Times New Roman"/>
          <w:b/>
          <w:szCs w:val="20"/>
        </w:rPr>
      </w:pPr>
      <w:r w:rsidRPr="00886E0D">
        <w:rPr>
          <w:rFonts w:eastAsia="Times New Roman" w:cs="Times New Roman"/>
          <w:b/>
          <w:szCs w:val="20"/>
        </w:rPr>
        <w:t xml:space="preserve">Proposal 6: </w:t>
      </w:r>
      <w:r w:rsidRPr="00886E0D">
        <w:rPr>
          <w:rFonts w:eastAsia="Times New Roman" w:cs="Times New Roman"/>
          <w:b/>
          <w:szCs w:val="20"/>
        </w:rPr>
        <w:tab/>
      </w:r>
      <w:r w:rsidR="002B65DD" w:rsidRPr="00886E0D">
        <w:rPr>
          <w:rFonts w:eastAsia="Times New Roman" w:cs="Times New Roman"/>
          <w:b/>
          <w:szCs w:val="20"/>
        </w:rPr>
        <w:t>RAN4 to consider the impact of processing time for decoding the updated SSB burst periodicity</w:t>
      </w:r>
      <w:r w:rsidR="009F37E5" w:rsidRPr="00886E0D">
        <w:rPr>
          <w:rFonts w:eastAsia="Times New Roman" w:cs="Times New Roman"/>
          <w:b/>
          <w:szCs w:val="20"/>
        </w:rPr>
        <w:t xml:space="preserve"> </w:t>
      </w:r>
      <w:r w:rsidR="009F37E5" w:rsidRPr="00886E0D">
        <w:rPr>
          <w:rFonts w:eastAsia="Times New Roman" w:cs="Times New Roman"/>
          <w:b/>
          <w:bCs/>
          <w:szCs w:val="20"/>
        </w:rPr>
        <w:t>to be ready to receive the SSBs with the adjusted SSB burst periodicity</w:t>
      </w:r>
      <w:r w:rsidR="009B4D96" w:rsidRPr="00886E0D">
        <w:rPr>
          <w:b/>
          <w:bCs/>
          <w:lang w:eastAsia="zh-CN"/>
        </w:rPr>
        <w:t>,</w:t>
      </w:r>
      <w:r w:rsidR="009B4D96" w:rsidRPr="00886E0D">
        <w:rPr>
          <w:rFonts w:eastAsia="Times New Roman" w:cs="Times New Roman"/>
          <w:b/>
          <w:bCs/>
          <w:szCs w:val="20"/>
        </w:rPr>
        <w:t xml:space="preserve"> identified as the SSB adaptation delay.</w:t>
      </w:r>
    </w:p>
    <w:p w14:paraId="3DAFBD41" w14:textId="77777777" w:rsidR="003B659E" w:rsidRPr="0095295C" w:rsidRDefault="003B659E" w:rsidP="0019749A">
      <w:pPr>
        <w:pStyle w:val="RAN4H1"/>
        <w:numPr>
          <w:ilvl w:val="0"/>
          <w:numId w:val="43"/>
        </w:numPr>
      </w:pPr>
      <w:bookmarkStart w:id="4" w:name="_Hlk111024595"/>
      <w:r w:rsidRPr="0095295C">
        <w:t>References</w:t>
      </w:r>
    </w:p>
    <w:bookmarkEnd w:id="4"/>
    <w:p w14:paraId="519EDB57" w14:textId="0DE63317" w:rsidR="00A606E6" w:rsidRPr="00B77CFD" w:rsidRDefault="00B23E4C" w:rsidP="00135C65">
      <w:pPr>
        <w:overflowPunct w:val="0"/>
        <w:autoSpaceDE w:val="0"/>
        <w:autoSpaceDN w:val="0"/>
        <w:adjustRightInd w:val="0"/>
        <w:spacing w:after="120" w:line="240" w:lineRule="auto"/>
        <w:ind w:left="426" w:hanging="426"/>
        <w:jc w:val="both"/>
        <w:textAlignment w:val="baseline"/>
        <w:rPr>
          <w:lang w:val="en-GB" w:eastAsia="zh-CN"/>
        </w:rPr>
      </w:pPr>
      <w:r w:rsidRPr="00B77CFD">
        <w:t xml:space="preserve">[1] </w:t>
      </w:r>
      <w:r w:rsidR="00135C65" w:rsidRPr="00B77CFD">
        <w:tab/>
      </w:r>
      <w:r w:rsidR="00A606E6" w:rsidRPr="00B77CFD">
        <w:rPr>
          <w:rFonts w:hint="eastAsia"/>
          <w:lang w:eastAsia="zh-CN"/>
        </w:rPr>
        <w:t>RP-2</w:t>
      </w:r>
      <w:r w:rsidR="00B77CFD" w:rsidRPr="00B77CFD">
        <w:rPr>
          <w:lang w:eastAsia="zh-CN"/>
        </w:rPr>
        <w:t>42354</w:t>
      </w:r>
      <w:r w:rsidR="00A606E6" w:rsidRPr="00B77CFD">
        <w:rPr>
          <w:rFonts w:hint="eastAsia"/>
          <w:lang w:eastAsia="zh-CN"/>
        </w:rPr>
        <w:t xml:space="preserve">, </w:t>
      </w:r>
      <w:r w:rsidR="00343F48">
        <w:rPr>
          <w:lang w:eastAsia="zh-CN"/>
        </w:rPr>
        <w:t>“</w:t>
      </w:r>
      <w:r w:rsidR="00B77CFD" w:rsidRPr="00B77CFD">
        <w:rPr>
          <w:lang w:eastAsia="zh-CN"/>
        </w:rPr>
        <w:t>Revised</w:t>
      </w:r>
      <w:r w:rsidR="0025331B" w:rsidRPr="00B77CFD">
        <w:rPr>
          <w:lang w:eastAsia="zh-CN"/>
        </w:rPr>
        <w:t xml:space="preserve"> WID: Enhancements of network energy savings for NR</w:t>
      </w:r>
      <w:r w:rsidR="00343F48">
        <w:rPr>
          <w:lang w:eastAsia="zh-CN"/>
        </w:rPr>
        <w:t>”</w:t>
      </w:r>
      <w:r w:rsidR="0025331B" w:rsidRPr="00B77CFD">
        <w:rPr>
          <w:lang w:eastAsia="zh-CN"/>
        </w:rPr>
        <w:t>, Ericsson</w:t>
      </w:r>
    </w:p>
    <w:p w14:paraId="0C1EFF8F" w14:textId="330A5B63" w:rsidR="008D41F5" w:rsidRPr="00B77CFD" w:rsidRDefault="008D41F5" w:rsidP="00135C65">
      <w:pPr>
        <w:overflowPunct w:val="0"/>
        <w:autoSpaceDE w:val="0"/>
        <w:autoSpaceDN w:val="0"/>
        <w:adjustRightInd w:val="0"/>
        <w:spacing w:after="120" w:line="240" w:lineRule="auto"/>
        <w:ind w:left="426" w:hanging="426"/>
        <w:jc w:val="both"/>
        <w:textAlignment w:val="baseline"/>
        <w:rPr>
          <w:lang w:eastAsia="zh-CN"/>
        </w:rPr>
      </w:pPr>
      <w:r w:rsidRPr="00B77CFD">
        <w:rPr>
          <w:lang w:eastAsia="zh-CN"/>
        </w:rPr>
        <w:t>[2]</w:t>
      </w:r>
      <w:r w:rsidR="00135C65" w:rsidRPr="00B77CFD">
        <w:rPr>
          <w:lang w:eastAsia="zh-CN"/>
        </w:rPr>
        <w:tab/>
      </w:r>
      <w:r w:rsidR="00BC08E2" w:rsidRPr="00BC08E2">
        <w:rPr>
          <w:lang w:eastAsia="zh-CN"/>
        </w:rPr>
        <w:t>R4-2416860</w:t>
      </w:r>
      <w:r w:rsidRPr="00B77CFD">
        <w:rPr>
          <w:lang w:eastAsia="zh-CN"/>
        </w:rPr>
        <w:t>, “</w:t>
      </w:r>
      <w:r w:rsidR="00BC08E2" w:rsidRPr="00BC08E2">
        <w:rPr>
          <w:lang w:eastAsia="zh-CN"/>
        </w:rPr>
        <w:t>WF on RRM requirements for Netw_Energy_NR_enh_Part2</w:t>
      </w:r>
      <w:r w:rsidRPr="00B77CFD">
        <w:rPr>
          <w:lang w:eastAsia="zh-CN"/>
        </w:rPr>
        <w:t xml:space="preserve">”, </w:t>
      </w:r>
      <w:r w:rsidR="00BC08E2">
        <w:rPr>
          <w:lang w:eastAsia="zh-CN"/>
        </w:rPr>
        <w:t>Huawei</w:t>
      </w:r>
    </w:p>
    <w:p w14:paraId="7FA3DD9D" w14:textId="371B2518" w:rsidR="00135C65" w:rsidRPr="0025331B" w:rsidRDefault="00135C65" w:rsidP="00135C65">
      <w:pPr>
        <w:overflowPunct w:val="0"/>
        <w:autoSpaceDE w:val="0"/>
        <w:autoSpaceDN w:val="0"/>
        <w:adjustRightInd w:val="0"/>
        <w:spacing w:after="120" w:line="240" w:lineRule="auto"/>
        <w:ind w:left="426" w:hanging="426"/>
        <w:jc w:val="both"/>
        <w:textAlignment w:val="baseline"/>
        <w:rPr>
          <w:lang w:eastAsia="zh-CN"/>
        </w:rPr>
      </w:pPr>
      <w:r w:rsidRPr="00B77CFD">
        <w:rPr>
          <w:lang w:eastAsia="zh-CN"/>
        </w:rPr>
        <w:t>[3]</w:t>
      </w:r>
      <w:r w:rsidRPr="00B77CFD">
        <w:rPr>
          <w:lang w:eastAsia="zh-CN"/>
        </w:rPr>
        <w:tab/>
      </w:r>
      <w:r w:rsidR="00BC08E2" w:rsidRPr="00BC08E2">
        <w:rPr>
          <w:lang w:eastAsia="zh-CN"/>
        </w:rPr>
        <w:t>R4-2415663</w:t>
      </w:r>
      <w:r w:rsidRPr="00135C65">
        <w:rPr>
          <w:lang w:eastAsia="zh-CN"/>
        </w:rPr>
        <w:t xml:space="preserve">, </w:t>
      </w:r>
      <w:r>
        <w:rPr>
          <w:lang w:eastAsia="zh-CN"/>
        </w:rPr>
        <w:t>“</w:t>
      </w:r>
      <w:r w:rsidR="00BC08E2" w:rsidRPr="00BC08E2">
        <w:rPr>
          <w:lang w:eastAsia="zh-CN"/>
        </w:rPr>
        <w:t>Topic summary for [112bis][216] Netw_Energy_NR_enh_Part2</w:t>
      </w:r>
      <w:r>
        <w:rPr>
          <w:lang w:eastAsia="zh-CN"/>
        </w:rPr>
        <w:t>”</w:t>
      </w:r>
      <w:r w:rsidRPr="00135C65">
        <w:rPr>
          <w:lang w:eastAsia="zh-CN"/>
        </w:rPr>
        <w:t xml:space="preserve">, </w:t>
      </w:r>
      <w:r w:rsidR="00BC08E2">
        <w:rPr>
          <w:lang w:eastAsia="zh-CN"/>
        </w:rPr>
        <w:t>Moderator (Huawei)</w:t>
      </w:r>
    </w:p>
    <w:p w14:paraId="5BA1578B" w14:textId="05F9C973" w:rsidR="00884AD4" w:rsidRDefault="00884AD4" w:rsidP="00135C65">
      <w:pPr>
        <w:overflowPunct w:val="0"/>
        <w:autoSpaceDE w:val="0"/>
        <w:autoSpaceDN w:val="0"/>
        <w:adjustRightInd w:val="0"/>
        <w:spacing w:after="120" w:line="240" w:lineRule="auto"/>
        <w:ind w:left="426" w:hanging="426"/>
        <w:jc w:val="both"/>
        <w:textAlignment w:val="baseline"/>
        <w:rPr>
          <w:lang w:eastAsia="zh-CN"/>
        </w:rPr>
      </w:pPr>
      <w:r>
        <w:rPr>
          <w:lang w:eastAsia="zh-CN"/>
        </w:rPr>
        <w:t>[4]</w:t>
      </w:r>
      <w:r>
        <w:rPr>
          <w:lang w:eastAsia="zh-CN"/>
        </w:rPr>
        <w:tab/>
        <w:t>TR 38.864</w:t>
      </w:r>
      <w:r w:rsidR="005E0CEC">
        <w:rPr>
          <w:lang w:eastAsia="zh-CN"/>
        </w:rPr>
        <w:t>, “</w:t>
      </w:r>
      <w:r w:rsidR="001770E0" w:rsidRPr="001770E0">
        <w:rPr>
          <w:lang w:eastAsia="zh-CN"/>
        </w:rPr>
        <w:t xml:space="preserve">Study on network energy savings for </w:t>
      </w:r>
      <w:proofErr w:type="gramStart"/>
      <w:r w:rsidR="001770E0" w:rsidRPr="001770E0">
        <w:rPr>
          <w:lang w:eastAsia="zh-CN"/>
        </w:rPr>
        <w:t>N</w:t>
      </w:r>
      <w:r w:rsidR="00FC1C38">
        <w:rPr>
          <w:lang w:eastAsia="zh-CN"/>
        </w:rPr>
        <w:t>R</w:t>
      </w:r>
      <w:r w:rsidR="008B4110">
        <w:rPr>
          <w:lang w:eastAsia="zh-CN"/>
        </w:rPr>
        <w:t>“</w:t>
      </w:r>
      <w:proofErr w:type="gramEnd"/>
      <w:r w:rsidR="005E0CEC">
        <w:rPr>
          <w:lang w:eastAsia="zh-CN"/>
        </w:rPr>
        <w:t xml:space="preserve">, </w:t>
      </w:r>
      <w:r w:rsidR="008B4110">
        <w:rPr>
          <w:lang w:eastAsia="zh-CN"/>
        </w:rPr>
        <w:t>V</w:t>
      </w:r>
      <w:r w:rsidR="00810846">
        <w:rPr>
          <w:lang w:eastAsia="zh-CN"/>
        </w:rPr>
        <w:t>18.</w:t>
      </w:r>
      <w:r w:rsidR="008B4110">
        <w:rPr>
          <w:lang w:eastAsia="zh-CN"/>
        </w:rPr>
        <w:t>1.0</w:t>
      </w:r>
    </w:p>
    <w:p w14:paraId="486D3224" w14:textId="0C9CB34A" w:rsidR="00461857" w:rsidRDefault="00343F48" w:rsidP="00343F48">
      <w:pPr>
        <w:overflowPunct w:val="0"/>
        <w:autoSpaceDE w:val="0"/>
        <w:autoSpaceDN w:val="0"/>
        <w:adjustRightInd w:val="0"/>
        <w:spacing w:after="120" w:line="240" w:lineRule="auto"/>
        <w:ind w:left="426" w:hanging="426"/>
        <w:jc w:val="both"/>
        <w:textAlignment w:val="baseline"/>
        <w:rPr>
          <w:lang w:eastAsia="zh-CN"/>
        </w:rPr>
      </w:pPr>
      <w:r>
        <w:rPr>
          <w:lang w:eastAsia="zh-CN"/>
        </w:rPr>
        <w:t>[5]</w:t>
      </w:r>
      <w:r>
        <w:rPr>
          <w:lang w:eastAsia="zh-CN"/>
        </w:rPr>
        <w:tab/>
      </w:r>
      <w:r w:rsidRPr="00343F48">
        <w:rPr>
          <w:lang w:eastAsia="zh-CN"/>
        </w:rPr>
        <w:t>R4-2416911</w:t>
      </w:r>
      <w:r>
        <w:rPr>
          <w:lang w:eastAsia="zh-CN"/>
        </w:rPr>
        <w:t>, “</w:t>
      </w:r>
      <w:r w:rsidRPr="00343F48">
        <w:rPr>
          <w:lang w:eastAsia="zh-CN"/>
        </w:rPr>
        <w:t>LS on SSB adaptation</w:t>
      </w:r>
      <w:r>
        <w:rPr>
          <w:lang w:eastAsia="zh-CN"/>
        </w:rPr>
        <w:t>”, RAN4, RAN4#112bis</w:t>
      </w:r>
    </w:p>
    <w:sectPr w:rsidR="00461857" w:rsidSect="004A62FF">
      <w:footerReference w:type="default" r:id="rId15"/>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D0C3DE" w14:textId="77777777" w:rsidR="00D22F4E" w:rsidRDefault="00D22F4E" w:rsidP="00001C9B">
      <w:pPr>
        <w:spacing w:after="0" w:line="240" w:lineRule="auto"/>
      </w:pPr>
      <w:r>
        <w:separator/>
      </w:r>
    </w:p>
  </w:endnote>
  <w:endnote w:type="continuationSeparator" w:id="0">
    <w:p w14:paraId="1C055FBC" w14:textId="77777777" w:rsidR="00D22F4E" w:rsidRDefault="00D22F4E" w:rsidP="00001C9B">
      <w:pPr>
        <w:spacing w:after="0" w:line="240" w:lineRule="auto"/>
      </w:pPr>
      <w:r>
        <w:continuationSeparator/>
      </w:r>
    </w:p>
  </w:endnote>
  <w:endnote w:type="continuationNotice" w:id="1">
    <w:p w14:paraId="634FADE6" w14:textId="77777777" w:rsidR="00D22F4E" w:rsidRDefault="00D22F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Microsoft YaHe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27963"/>
      <w:docPartObj>
        <w:docPartGallery w:val="Page Numbers (Bottom of Page)"/>
        <w:docPartUnique/>
      </w:docPartObj>
    </w:sdtPr>
    <w:sdtEndPr>
      <w:rPr>
        <w:noProof/>
      </w:rPr>
    </w:sdtEndPr>
    <w:sdtContent>
      <w:p w14:paraId="35AB873E" w14:textId="77835E84" w:rsidR="00C63383" w:rsidRDefault="00C6338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B4BE9C0" w14:textId="77777777" w:rsidR="00C63383" w:rsidRDefault="00C633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2C2612" w14:textId="77777777" w:rsidR="00D22F4E" w:rsidRDefault="00D22F4E" w:rsidP="00001C9B">
      <w:pPr>
        <w:spacing w:after="0" w:line="240" w:lineRule="auto"/>
      </w:pPr>
      <w:r>
        <w:separator/>
      </w:r>
    </w:p>
  </w:footnote>
  <w:footnote w:type="continuationSeparator" w:id="0">
    <w:p w14:paraId="39F729D3" w14:textId="77777777" w:rsidR="00D22F4E" w:rsidRDefault="00D22F4E" w:rsidP="00001C9B">
      <w:pPr>
        <w:spacing w:after="0" w:line="240" w:lineRule="auto"/>
      </w:pPr>
      <w:r>
        <w:continuationSeparator/>
      </w:r>
    </w:p>
  </w:footnote>
  <w:footnote w:type="continuationNotice" w:id="1">
    <w:p w14:paraId="250737FE" w14:textId="77777777" w:rsidR="00D22F4E" w:rsidRDefault="00D22F4E">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bookmark int2:bookmarkName="_Int_zml5QKZu" int2:invalidationBookmarkName="" int2:hashCode="Q3Sq7iR/sjfObJ" int2:id="IFKlfd8y">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1" w15:restartNumberingAfterBreak="0">
    <w:nsid w:val="032379E3"/>
    <w:multiLevelType w:val="hybridMultilevel"/>
    <w:tmpl w:val="8EC6C20C"/>
    <w:lvl w:ilvl="0" w:tplc="D340B416">
      <w:start w:val="1"/>
      <w:numFmt w:val="bullet"/>
      <w:lvlText w:val=""/>
      <w:lvlJc w:val="left"/>
      <w:pPr>
        <w:tabs>
          <w:tab w:val="num" w:pos="720"/>
        </w:tabs>
        <w:ind w:left="720" w:hanging="360"/>
      </w:pPr>
      <w:rPr>
        <w:rFonts w:ascii="Symbol" w:hAnsi="Symbol" w:hint="default"/>
      </w:rPr>
    </w:lvl>
    <w:lvl w:ilvl="1" w:tplc="30AC80F0">
      <w:numFmt w:val="bullet"/>
      <w:lvlText w:val="o"/>
      <w:lvlJc w:val="left"/>
      <w:pPr>
        <w:tabs>
          <w:tab w:val="num" w:pos="1440"/>
        </w:tabs>
        <w:ind w:left="1440" w:hanging="360"/>
      </w:pPr>
      <w:rPr>
        <w:rFonts w:ascii="Courier New" w:hAnsi="Courier New" w:hint="default"/>
      </w:rPr>
    </w:lvl>
    <w:lvl w:ilvl="2" w:tplc="1AE4070E">
      <w:numFmt w:val="bullet"/>
      <w:lvlText w:val=""/>
      <w:lvlJc w:val="left"/>
      <w:pPr>
        <w:tabs>
          <w:tab w:val="num" w:pos="2160"/>
        </w:tabs>
        <w:ind w:left="2160" w:hanging="360"/>
      </w:pPr>
      <w:rPr>
        <w:rFonts w:ascii="Wingdings" w:hAnsi="Wingdings" w:hint="default"/>
      </w:rPr>
    </w:lvl>
    <w:lvl w:ilvl="3" w:tplc="19A0860C" w:tentative="1">
      <w:start w:val="1"/>
      <w:numFmt w:val="bullet"/>
      <w:lvlText w:val=""/>
      <w:lvlJc w:val="left"/>
      <w:pPr>
        <w:tabs>
          <w:tab w:val="num" w:pos="2880"/>
        </w:tabs>
        <w:ind w:left="2880" w:hanging="360"/>
      </w:pPr>
      <w:rPr>
        <w:rFonts w:ascii="Symbol" w:hAnsi="Symbol" w:hint="default"/>
      </w:rPr>
    </w:lvl>
    <w:lvl w:ilvl="4" w:tplc="0C58D262" w:tentative="1">
      <w:start w:val="1"/>
      <w:numFmt w:val="bullet"/>
      <w:lvlText w:val=""/>
      <w:lvlJc w:val="left"/>
      <w:pPr>
        <w:tabs>
          <w:tab w:val="num" w:pos="3600"/>
        </w:tabs>
        <w:ind w:left="3600" w:hanging="360"/>
      </w:pPr>
      <w:rPr>
        <w:rFonts w:ascii="Symbol" w:hAnsi="Symbol" w:hint="default"/>
      </w:rPr>
    </w:lvl>
    <w:lvl w:ilvl="5" w:tplc="B158F1D6" w:tentative="1">
      <w:start w:val="1"/>
      <w:numFmt w:val="bullet"/>
      <w:lvlText w:val=""/>
      <w:lvlJc w:val="left"/>
      <w:pPr>
        <w:tabs>
          <w:tab w:val="num" w:pos="4320"/>
        </w:tabs>
        <w:ind w:left="4320" w:hanging="360"/>
      </w:pPr>
      <w:rPr>
        <w:rFonts w:ascii="Symbol" w:hAnsi="Symbol" w:hint="default"/>
      </w:rPr>
    </w:lvl>
    <w:lvl w:ilvl="6" w:tplc="5428FA06" w:tentative="1">
      <w:start w:val="1"/>
      <w:numFmt w:val="bullet"/>
      <w:lvlText w:val=""/>
      <w:lvlJc w:val="left"/>
      <w:pPr>
        <w:tabs>
          <w:tab w:val="num" w:pos="5040"/>
        </w:tabs>
        <w:ind w:left="5040" w:hanging="360"/>
      </w:pPr>
      <w:rPr>
        <w:rFonts w:ascii="Symbol" w:hAnsi="Symbol" w:hint="default"/>
      </w:rPr>
    </w:lvl>
    <w:lvl w:ilvl="7" w:tplc="707A5CB2" w:tentative="1">
      <w:start w:val="1"/>
      <w:numFmt w:val="bullet"/>
      <w:lvlText w:val=""/>
      <w:lvlJc w:val="left"/>
      <w:pPr>
        <w:tabs>
          <w:tab w:val="num" w:pos="5760"/>
        </w:tabs>
        <w:ind w:left="5760" w:hanging="360"/>
      </w:pPr>
      <w:rPr>
        <w:rFonts w:ascii="Symbol" w:hAnsi="Symbol" w:hint="default"/>
      </w:rPr>
    </w:lvl>
    <w:lvl w:ilvl="8" w:tplc="9A5E7ED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F5010DD"/>
    <w:multiLevelType w:val="multilevel"/>
    <w:tmpl w:val="36B637E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39184F"/>
    <w:multiLevelType w:val="multilevel"/>
    <w:tmpl w:val="AD1C87B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47153E"/>
    <w:multiLevelType w:val="hybridMultilevel"/>
    <w:tmpl w:val="3A9A88AE"/>
    <w:lvl w:ilvl="0" w:tplc="69542892">
      <w:start w:val="1"/>
      <w:numFmt w:val="decimal"/>
      <w:pStyle w:val="RAN4H3"/>
      <w:lvlText w:val="%1.1.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5" w15:restartNumberingAfterBreak="0">
    <w:nsid w:val="175D09B4"/>
    <w:multiLevelType w:val="multilevel"/>
    <w:tmpl w:val="E08E50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0C6121"/>
    <w:multiLevelType w:val="hybridMultilevel"/>
    <w:tmpl w:val="CF6E68B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0E51730"/>
    <w:multiLevelType w:val="hybridMultilevel"/>
    <w:tmpl w:val="81A40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02565D"/>
    <w:multiLevelType w:val="hybridMultilevel"/>
    <w:tmpl w:val="DD34AD36"/>
    <w:lvl w:ilvl="0" w:tplc="703892E6">
      <w:start w:val="1"/>
      <w:numFmt w:val="bullet"/>
      <w:lvlText w:val=""/>
      <w:lvlJc w:val="left"/>
      <w:pPr>
        <w:tabs>
          <w:tab w:val="num" w:pos="720"/>
        </w:tabs>
        <w:ind w:left="720" w:hanging="360"/>
      </w:pPr>
      <w:rPr>
        <w:rFonts w:ascii="Symbol" w:hAnsi="Symbol" w:hint="default"/>
      </w:rPr>
    </w:lvl>
    <w:lvl w:ilvl="1" w:tplc="F67A718E">
      <w:numFmt w:val="bullet"/>
      <w:lvlText w:val="o"/>
      <w:lvlJc w:val="left"/>
      <w:pPr>
        <w:tabs>
          <w:tab w:val="num" w:pos="1440"/>
        </w:tabs>
        <w:ind w:left="1440" w:hanging="360"/>
      </w:pPr>
      <w:rPr>
        <w:rFonts w:ascii="Courier New" w:hAnsi="Courier New" w:hint="default"/>
      </w:rPr>
    </w:lvl>
    <w:lvl w:ilvl="2" w:tplc="ECDAFD90">
      <w:numFmt w:val="bullet"/>
      <w:lvlText w:val=""/>
      <w:lvlJc w:val="left"/>
      <w:pPr>
        <w:tabs>
          <w:tab w:val="num" w:pos="2160"/>
        </w:tabs>
        <w:ind w:left="2160" w:hanging="360"/>
      </w:pPr>
      <w:rPr>
        <w:rFonts w:ascii="Wingdings" w:hAnsi="Wingdings" w:hint="default"/>
      </w:rPr>
    </w:lvl>
    <w:lvl w:ilvl="3" w:tplc="3EBC2CAE" w:tentative="1">
      <w:start w:val="1"/>
      <w:numFmt w:val="bullet"/>
      <w:lvlText w:val=""/>
      <w:lvlJc w:val="left"/>
      <w:pPr>
        <w:tabs>
          <w:tab w:val="num" w:pos="2880"/>
        </w:tabs>
        <w:ind w:left="2880" w:hanging="360"/>
      </w:pPr>
      <w:rPr>
        <w:rFonts w:ascii="Symbol" w:hAnsi="Symbol" w:hint="default"/>
      </w:rPr>
    </w:lvl>
    <w:lvl w:ilvl="4" w:tplc="643265C8" w:tentative="1">
      <w:start w:val="1"/>
      <w:numFmt w:val="bullet"/>
      <w:lvlText w:val=""/>
      <w:lvlJc w:val="left"/>
      <w:pPr>
        <w:tabs>
          <w:tab w:val="num" w:pos="3600"/>
        </w:tabs>
        <w:ind w:left="3600" w:hanging="360"/>
      </w:pPr>
      <w:rPr>
        <w:rFonts w:ascii="Symbol" w:hAnsi="Symbol" w:hint="default"/>
      </w:rPr>
    </w:lvl>
    <w:lvl w:ilvl="5" w:tplc="1B30524E" w:tentative="1">
      <w:start w:val="1"/>
      <w:numFmt w:val="bullet"/>
      <w:lvlText w:val=""/>
      <w:lvlJc w:val="left"/>
      <w:pPr>
        <w:tabs>
          <w:tab w:val="num" w:pos="4320"/>
        </w:tabs>
        <w:ind w:left="4320" w:hanging="360"/>
      </w:pPr>
      <w:rPr>
        <w:rFonts w:ascii="Symbol" w:hAnsi="Symbol" w:hint="default"/>
      </w:rPr>
    </w:lvl>
    <w:lvl w:ilvl="6" w:tplc="0DCA4D74" w:tentative="1">
      <w:start w:val="1"/>
      <w:numFmt w:val="bullet"/>
      <w:lvlText w:val=""/>
      <w:lvlJc w:val="left"/>
      <w:pPr>
        <w:tabs>
          <w:tab w:val="num" w:pos="5040"/>
        </w:tabs>
        <w:ind w:left="5040" w:hanging="360"/>
      </w:pPr>
      <w:rPr>
        <w:rFonts w:ascii="Symbol" w:hAnsi="Symbol" w:hint="default"/>
      </w:rPr>
    </w:lvl>
    <w:lvl w:ilvl="7" w:tplc="CB64797E" w:tentative="1">
      <w:start w:val="1"/>
      <w:numFmt w:val="bullet"/>
      <w:lvlText w:val=""/>
      <w:lvlJc w:val="left"/>
      <w:pPr>
        <w:tabs>
          <w:tab w:val="num" w:pos="5760"/>
        </w:tabs>
        <w:ind w:left="5760" w:hanging="360"/>
      </w:pPr>
      <w:rPr>
        <w:rFonts w:ascii="Symbol" w:hAnsi="Symbol" w:hint="default"/>
      </w:rPr>
    </w:lvl>
    <w:lvl w:ilvl="8" w:tplc="73F8691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274726F"/>
    <w:multiLevelType w:val="hybridMultilevel"/>
    <w:tmpl w:val="9F3AE0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AEB445B"/>
    <w:multiLevelType w:val="multilevel"/>
    <w:tmpl w:val="28DCEF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C1748F"/>
    <w:multiLevelType w:val="multilevel"/>
    <w:tmpl w:val="C494E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0223F80"/>
    <w:multiLevelType w:val="multilevel"/>
    <w:tmpl w:val="BE567F54"/>
    <w:lvl w:ilvl="0">
      <w:start w:val="3"/>
      <w:numFmt w:val="decimal"/>
      <w:lvlText w:val="%1"/>
      <w:lvlJc w:val="left"/>
      <w:pPr>
        <w:ind w:left="450" w:hanging="450"/>
      </w:pPr>
      <w:rPr>
        <w:rFonts w:hint="default"/>
      </w:rPr>
    </w:lvl>
    <w:lvl w:ilvl="1">
      <w:start w:val="2"/>
      <w:numFmt w:val="decimal"/>
      <w:lvlText w:val="%1.%2"/>
      <w:lvlJc w:val="left"/>
      <w:pPr>
        <w:ind w:left="1866"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6024" w:hanging="1440"/>
      </w:pPr>
      <w:rPr>
        <w:rFonts w:hint="default"/>
      </w:rPr>
    </w:lvl>
    <w:lvl w:ilvl="5">
      <w:start w:val="1"/>
      <w:numFmt w:val="decimal"/>
      <w:lvlText w:val="%1.%2.%3.%4.%5.%6"/>
      <w:lvlJc w:val="left"/>
      <w:pPr>
        <w:ind w:left="7530" w:hanging="1800"/>
      </w:pPr>
      <w:rPr>
        <w:rFonts w:hint="default"/>
      </w:rPr>
    </w:lvl>
    <w:lvl w:ilvl="6">
      <w:start w:val="1"/>
      <w:numFmt w:val="decimal"/>
      <w:lvlText w:val="%1.%2.%3.%4.%5.%6.%7"/>
      <w:lvlJc w:val="left"/>
      <w:pPr>
        <w:ind w:left="8676" w:hanging="1800"/>
      </w:pPr>
      <w:rPr>
        <w:rFonts w:hint="default"/>
      </w:rPr>
    </w:lvl>
    <w:lvl w:ilvl="7">
      <w:start w:val="1"/>
      <w:numFmt w:val="decimal"/>
      <w:lvlText w:val="%1.%2.%3.%4.%5.%6.%7.%8"/>
      <w:lvlJc w:val="left"/>
      <w:pPr>
        <w:ind w:left="10182" w:hanging="2160"/>
      </w:pPr>
      <w:rPr>
        <w:rFonts w:hint="default"/>
      </w:rPr>
    </w:lvl>
    <w:lvl w:ilvl="8">
      <w:start w:val="1"/>
      <w:numFmt w:val="decimal"/>
      <w:lvlText w:val="%1.%2.%3.%4.%5.%6.%7.%8.%9"/>
      <w:lvlJc w:val="left"/>
      <w:pPr>
        <w:ind w:left="11688" w:hanging="2520"/>
      </w:pPr>
      <w:rPr>
        <w:rFonts w:hint="default"/>
      </w:rPr>
    </w:lvl>
  </w:abstractNum>
  <w:abstractNum w:abstractNumId="13" w15:restartNumberingAfterBreak="0">
    <w:nsid w:val="34E02CE6"/>
    <w:multiLevelType w:val="multilevel"/>
    <w:tmpl w:val="576E88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AE0083"/>
    <w:multiLevelType w:val="multilevel"/>
    <w:tmpl w:val="892E4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74D4517"/>
    <w:multiLevelType w:val="hybridMultilevel"/>
    <w:tmpl w:val="164CE454"/>
    <w:lvl w:ilvl="0" w:tplc="08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38E56BFB"/>
    <w:multiLevelType w:val="multilevel"/>
    <w:tmpl w:val="A03CA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B2B1DCE"/>
    <w:multiLevelType w:val="hybridMultilevel"/>
    <w:tmpl w:val="25185F5C"/>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D262C32"/>
    <w:multiLevelType w:val="multilevel"/>
    <w:tmpl w:val="82C086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15F2252"/>
    <w:multiLevelType w:val="hybridMultilevel"/>
    <w:tmpl w:val="DD3AA57C"/>
    <w:lvl w:ilvl="0" w:tplc="332449C2">
      <w:start w:val="1"/>
      <w:numFmt w:val="bullet"/>
      <w:lvlText w:val="•"/>
      <w:lvlJc w:val="left"/>
      <w:pPr>
        <w:tabs>
          <w:tab w:val="num" w:pos="720"/>
        </w:tabs>
        <w:ind w:left="720" w:hanging="360"/>
      </w:pPr>
      <w:rPr>
        <w:rFonts w:ascii="Arial" w:hAnsi="Arial" w:hint="default"/>
      </w:rPr>
    </w:lvl>
    <w:lvl w:ilvl="1" w:tplc="210889EC" w:tentative="1">
      <w:start w:val="1"/>
      <w:numFmt w:val="bullet"/>
      <w:lvlText w:val="•"/>
      <w:lvlJc w:val="left"/>
      <w:pPr>
        <w:tabs>
          <w:tab w:val="num" w:pos="1440"/>
        </w:tabs>
        <w:ind w:left="1440" w:hanging="360"/>
      </w:pPr>
      <w:rPr>
        <w:rFonts w:ascii="Arial" w:hAnsi="Arial" w:hint="default"/>
      </w:rPr>
    </w:lvl>
    <w:lvl w:ilvl="2" w:tplc="C9D45052" w:tentative="1">
      <w:start w:val="1"/>
      <w:numFmt w:val="bullet"/>
      <w:lvlText w:val="•"/>
      <w:lvlJc w:val="left"/>
      <w:pPr>
        <w:tabs>
          <w:tab w:val="num" w:pos="2160"/>
        </w:tabs>
        <w:ind w:left="2160" w:hanging="360"/>
      </w:pPr>
      <w:rPr>
        <w:rFonts w:ascii="Arial" w:hAnsi="Arial" w:hint="default"/>
      </w:rPr>
    </w:lvl>
    <w:lvl w:ilvl="3" w:tplc="EEE2FFCC" w:tentative="1">
      <w:start w:val="1"/>
      <w:numFmt w:val="bullet"/>
      <w:lvlText w:val="•"/>
      <w:lvlJc w:val="left"/>
      <w:pPr>
        <w:tabs>
          <w:tab w:val="num" w:pos="2880"/>
        </w:tabs>
        <w:ind w:left="2880" w:hanging="360"/>
      </w:pPr>
      <w:rPr>
        <w:rFonts w:ascii="Arial" w:hAnsi="Arial" w:hint="default"/>
      </w:rPr>
    </w:lvl>
    <w:lvl w:ilvl="4" w:tplc="F864C780" w:tentative="1">
      <w:start w:val="1"/>
      <w:numFmt w:val="bullet"/>
      <w:lvlText w:val="•"/>
      <w:lvlJc w:val="left"/>
      <w:pPr>
        <w:tabs>
          <w:tab w:val="num" w:pos="3600"/>
        </w:tabs>
        <w:ind w:left="3600" w:hanging="360"/>
      </w:pPr>
      <w:rPr>
        <w:rFonts w:ascii="Arial" w:hAnsi="Arial" w:hint="default"/>
      </w:rPr>
    </w:lvl>
    <w:lvl w:ilvl="5" w:tplc="16447F3E" w:tentative="1">
      <w:start w:val="1"/>
      <w:numFmt w:val="bullet"/>
      <w:lvlText w:val="•"/>
      <w:lvlJc w:val="left"/>
      <w:pPr>
        <w:tabs>
          <w:tab w:val="num" w:pos="4320"/>
        </w:tabs>
        <w:ind w:left="4320" w:hanging="360"/>
      </w:pPr>
      <w:rPr>
        <w:rFonts w:ascii="Arial" w:hAnsi="Arial" w:hint="default"/>
      </w:rPr>
    </w:lvl>
    <w:lvl w:ilvl="6" w:tplc="DA5EDD3C" w:tentative="1">
      <w:start w:val="1"/>
      <w:numFmt w:val="bullet"/>
      <w:lvlText w:val="•"/>
      <w:lvlJc w:val="left"/>
      <w:pPr>
        <w:tabs>
          <w:tab w:val="num" w:pos="5040"/>
        </w:tabs>
        <w:ind w:left="5040" w:hanging="360"/>
      </w:pPr>
      <w:rPr>
        <w:rFonts w:ascii="Arial" w:hAnsi="Arial" w:hint="default"/>
      </w:rPr>
    </w:lvl>
    <w:lvl w:ilvl="7" w:tplc="D72E99FC" w:tentative="1">
      <w:start w:val="1"/>
      <w:numFmt w:val="bullet"/>
      <w:lvlText w:val="•"/>
      <w:lvlJc w:val="left"/>
      <w:pPr>
        <w:tabs>
          <w:tab w:val="num" w:pos="5760"/>
        </w:tabs>
        <w:ind w:left="5760" w:hanging="360"/>
      </w:pPr>
      <w:rPr>
        <w:rFonts w:ascii="Arial" w:hAnsi="Arial" w:hint="default"/>
      </w:rPr>
    </w:lvl>
    <w:lvl w:ilvl="8" w:tplc="EF22A63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6D333C"/>
    <w:multiLevelType w:val="multilevel"/>
    <w:tmpl w:val="816C8DB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423D54EF"/>
    <w:multiLevelType w:val="multilevel"/>
    <w:tmpl w:val="45AE71C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2685331"/>
    <w:multiLevelType w:val="multilevel"/>
    <w:tmpl w:val="76B46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78095A"/>
    <w:multiLevelType w:val="multilevel"/>
    <w:tmpl w:val="FF9A50D8"/>
    <w:lvl w:ilvl="0">
      <w:start w:val="2"/>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25" w15:restartNumberingAfterBreak="0">
    <w:nsid w:val="46557BCE"/>
    <w:multiLevelType w:val="multilevel"/>
    <w:tmpl w:val="D384E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7572AC6"/>
    <w:multiLevelType w:val="multilevel"/>
    <w:tmpl w:val="86A61E48"/>
    <w:lvl w:ilvl="0">
      <w:start w:val="1"/>
      <w:numFmt w:val="decimal"/>
      <w:pStyle w:val="RAN4H1"/>
      <w:lvlText w:val="%1."/>
      <w:lvlJc w:val="left"/>
      <w:pPr>
        <w:tabs>
          <w:tab w:val="num" w:pos="720"/>
        </w:tabs>
        <w:ind w:left="720" w:hanging="720"/>
      </w:pPr>
      <w:rPr>
        <w:rFonts w:hint="default"/>
      </w:rPr>
    </w:lvl>
    <w:lvl w:ilvl="1">
      <w:start w:val="1"/>
      <w:numFmt w:val="decimal"/>
      <w:pStyle w:val="RAN4H2"/>
      <w:lvlText w:val="%2.1."/>
      <w:lvlJc w:val="left"/>
      <w:pPr>
        <w:tabs>
          <w:tab w:val="num" w:pos="1146"/>
        </w:tabs>
        <w:ind w:left="1146"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7" w15:restartNumberingAfterBreak="0">
    <w:nsid w:val="4BC17749"/>
    <w:multiLevelType w:val="multilevel"/>
    <w:tmpl w:val="00CE2282"/>
    <w:lvl w:ilvl="0">
      <w:start w:val="2"/>
      <w:numFmt w:val="decimal"/>
      <w:lvlText w:val="%1."/>
      <w:lvlJc w:val="left"/>
      <w:pPr>
        <w:ind w:left="540" w:hanging="5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932" w:hanging="108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28" w15:restartNumberingAfterBreak="0">
    <w:nsid w:val="4D0342C0"/>
    <w:multiLevelType w:val="multilevel"/>
    <w:tmpl w:val="FEEC3BA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4E264BAF"/>
    <w:multiLevelType w:val="hybridMultilevel"/>
    <w:tmpl w:val="7B2479F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4F7F0225"/>
    <w:multiLevelType w:val="multilevel"/>
    <w:tmpl w:val="00CE2282"/>
    <w:lvl w:ilvl="0">
      <w:start w:val="2"/>
      <w:numFmt w:val="decimal"/>
      <w:lvlText w:val="%1."/>
      <w:lvlJc w:val="left"/>
      <w:pPr>
        <w:ind w:left="540" w:hanging="5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932" w:hanging="108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8D83191"/>
    <w:multiLevelType w:val="multilevel"/>
    <w:tmpl w:val="823E2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8F757C0"/>
    <w:multiLevelType w:val="hybridMultilevel"/>
    <w:tmpl w:val="BDB43520"/>
    <w:lvl w:ilvl="0" w:tplc="08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99E44F3"/>
    <w:multiLevelType w:val="multilevel"/>
    <w:tmpl w:val="D882A0C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59FB1274"/>
    <w:multiLevelType w:val="multilevel"/>
    <w:tmpl w:val="FFFFFFFF"/>
    <w:lvl w:ilvl="0">
      <w:start w:val="1"/>
      <w:numFmt w:val="bullet"/>
      <w:lvlText w:val=""/>
      <w:lvlJc w:val="left"/>
      <w:pPr>
        <w:ind w:left="-848"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6B5DEF"/>
    <w:multiLevelType w:val="multilevel"/>
    <w:tmpl w:val="E5F80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0670A86"/>
    <w:multiLevelType w:val="multilevel"/>
    <w:tmpl w:val="00CE2282"/>
    <w:lvl w:ilvl="0">
      <w:start w:val="2"/>
      <w:numFmt w:val="decimal"/>
      <w:lvlText w:val="%1."/>
      <w:lvlJc w:val="left"/>
      <w:pPr>
        <w:ind w:left="540" w:hanging="5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932" w:hanging="108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38" w15:restartNumberingAfterBreak="0">
    <w:nsid w:val="61B060FF"/>
    <w:multiLevelType w:val="hybridMultilevel"/>
    <w:tmpl w:val="D08AE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3BF7599"/>
    <w:multiLevelType w:val="multilevel"/>
    <w:tmpl w:val="7FBAA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3E222AC"/>
    <w:multiLevelType w:val="hybridMultilevel"/>
    <w:tmpl w:val="B5028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E7634C"/>
    <w:multiLevelType w:val="hybridMultilevel"/>
    <w:tmpl w:val="81147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B13025E"/>
    <w:multiLevelType w:val="multilevel"/>
    <w:tmpl w:val="00CE2282"/>
    <w:lvl w:ilvl="0">
      <w:start w:val="2"/>
      <w:numFmt w:val="decimal"/>
      <w:lvlText w:val="%1."/>
      <w:lvlJc w:val="left"/>
      <w:pPr>
        <w:ind w:left="540" w:hanging="5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932" w:hanging="108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43" w15:restartNumberingAfterBreak="0">
    <w:nsid w:val="6BD8114D"/>
    <w:multiLevelType w:val="multilevel"/>
    <w:tmpl w:val="F1D4E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EE4641A"/>
    <w:multiLevelType w:val="multilevel"/>
    <w:tmpl w:val="0C440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F70694A"/>
    <w:multiLevelType w:val="multilevel"/>
    <w:tmpl w:val="2ED2A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10B0E54"/>
    <w:multiLevelType w:val="multilevel"/>
    <w:tmpl w:val="AB22E0DA"/>
    <w:lvl w:ilvl="0">
      <w:start w:val="1"/>
      <w:numFmt w:val="bullet"/>
      <w:lvlText w:val=""/>
      <w:lvlJc w:val="left"/>
      <w:pPr>
        <w:tabs>
          <w:tab w:val="num" w:pos="370"/>
        </w:tabs>
        <w:ind w:left="370" w:hanging="360"/>
      </w:pPr>
      <w:rPr>
        <w:rFonts w:ascii="Symbol" w:hAnsi="Symbol" w:hint="default"/>
        <w:sz w:val="20"/>
      </w:rPr>
    </w:lvl>
    <w:lvl w:ilvl="1" w:tentative="1">
      <w:start w:val="1"/>
      <w:numFmt w:val="bullet"/>
      <w:lvlText w:val=""/>
      <w:lvlJc w:val="left"/>
      <w:pPr>
        <w:tabs>
          <w:tab w:val="num" w:pos="1090"/>
        </w:tabs>
        <w:ind w:left="1090" w:hanging="360"/>
      </w:pPr>
      <w:rPr>
        <w:rFonts w:ascii="Symbol" w:hAnsi="Symbol" w:hint="default"/>
        <w:sz w:val="20"/>
      </w:rPr>
    </w:lvl>
    <w:lvl w:ilvl="2" w:tentative="1">
      <w:start w:val="1"/>
      <w:numFmt w:val="bullet"/>
      <w:lvlText w:val=""/>
      <w:lvlJc w:val="left"/>
      <w:pPr>
        <w:tabs>
          <w:tab w:val="num" w:pos="1810"/>
        </w:tabs>
        <w:ind w:left="1810" w:hanging="360"/>
      </w:pPr>
      <w:rPr>
        <w:rFonts w:ascii="Symbol" w:hAnsi="Symbol" w:hint="default"/>
        <w:sz w:val="20"/>
      </w:rPr>
    </w:lvl>
    <w:lvl w:ilvl="3" w:tentative="1">
      <w:start w:val="1"/>
      <w:numFmt w:val="bullet"/>
      <w:lvlText w:val=""/>
      <w:lvlJc w:val="left"/>
      <w:pPr>
        <w:tabs>
          <w:tab w:val="num" w:pos="2530"/>
        </w:tabs>
        <w:ind w:left="2530" w:hanging="360"/>
      </w:pPr>
      <w:rPr>
        <w:rFonts w:ascii="Symbol" w:hAnsi="Symbol" w:hint="default"/>
        <w:sz w:val="20"/>
      </w:rPr>
    </w:lvl>
    <w:lvl w:ilvl="4" w:tentative="1">
      <w:start w:val="1"/>
      <w:numFmt w:val="bullet"/>
      <w:lvlText w:val=""/>
      <w:lvlJc w:val="left"/>
      <w:pPr>
        <w:tabs>
          <w:tab w:val="num" w:pos="3250"/>
        </w:tabs>
        <w:ind w:left="3250" w:hanging="360"/>
      </w:pPr>
      <w:rPr>
        <w:rFonts w:ascii="Symbol" w:hAnsi="Symbol" w:hint="default"/>
        <w:sz w:val="20"/>
      </w:rPr>
    </w:lvl>
    <w:lvl w:ilvl="5" w:tentative="1">
      <w:start w:val="1"/>
      <w:numFmt w:val="bullet"/>
      <w:lvlText w:val=""/>
      <w:lvlJc w:val="left"/>
      <w:pPr>
        <w:tabs>
          <w:tab w:val="num" w:pos="3970"/>
        </w:tabs>
        <w:ind w:left="3970" w:hanging="360"/>
      </w:pPr>
      <w:rPr>
        <w:rFonts w:ascii="Symbol" w:hAnsi="Symbol" w:hint="default"/>
        <w:sz w:val="20"/>
      </w:rPr>
    </w:lvl>
    <w:lvl w:ilvl="6" w:tentative="1">
      <w:start w:val="1"/>
      <w:numFmt w:val="bullet"/>
      <w:lvlText w:val=""/>
      <w:lvlJc w:val="left"/>
      <w:pPr>
        <w:tabs>
          <w:tab w:val="num" w:pos="4690"/>
        </w:tabs>
        <w:ind w:left="4690" w:hanging="360"/>
      </w:pPr>
      <w:rPr>
        <w:rFonts w:ascii="Symbol" w:hAnsi="Symbol" w:hint="default"/>
        <w:sz w:val="20"/>
      </w:rPr>
    </w:lvl>
    <w:lvl w:ilvl="7" w:tentative="1">
      <w:start w:val="1"/>
      <w:numFmt w:val="bullet"/>
      <w:lvlText w:val=""/>
      <w:lvlJc w:val="left"/>
      <w:pPr>
        <w:tabs>
          <w:tab w:val="num" w:pos="5410"/>
        </w:tabs>
        <w:ind w:left="5410" w:hanging="360"/>
      </w:pPr>
      <w:rPr>
        <w:rFonts w:ascii="Symbol" w:hAnsi="Symbol" w:hint="default"/>
        <w:sz w:val="20"/>
      </w:rPr>
    </w:lvl>
    <w:lvl w:ilvl="8" w:tentative="1">
      <w:start w:val="1"/>
      <w:numFmt w:val="bullet"/>
      <w:lvlText w:val=""/>
      <w:lvlJc w:val="left"/>
      <w:pPr>
        <w:tabs>
          <w:tab w:val="num" w:pos="6130"/>
        </w:tabs>
        <w:ind w:left="6130" w:hanging="360"/>
      </w:pPr>
      <w:rPr>
        <w:rFonts w:ascii="Symbol" w:hAnsi="Symbol" w:hint="default"/>
        <w:sz w:val="20"/>
      </w:rPr>
    </w:lvl>
  </w:abstractNum>
  <w:abstractNum w:abstractNumId="47" w15:restartNumberingAfterBreak="0">
    <w:nsid w:val="715D5D1E"/>
    <w:multiLevelType w:val="hybridMultilevel"/>
    <w:tmpl w:val="DD7C6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527D35"/>
    <w:multiLevelType w:val="multilevel"/>
    <w:tmpl w:val="00CE2282"/>
    <w:lvl w:ilvl="0">
      <w:start w:val="2"/>
      <w:numFmt w:val="decimal"/>
      <w:lvlText w:val="%1."/>
      <w:lvlJc w:val="left"/>
      <w:pPr>
        <w:ind w:left="540" w:hanging="5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932" w:hanging="108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49" w15:restartNumberingAfterBreak="0">
    <w:nsid w:val="72921F94"/>
    <w:multiLevelType w:val="multilevel"/>
    <w:tmpl w:val="BE567F54"/>
    <w:lvl w:ilvl="0">
      <w:start w:val="3"/>
      <w:numFmt w:val="decimal"/>
      <w:lvlText w:val="%1"/>
      <w:lvlJc w:val="left"/>
      <w:pPr>
        <w:ind w:left="450" w:hanging="450"/>
      </w:pPr>
      <w:rPr>
        <w:rFonts w:hint="default"/>
      </w:rPr>
    </w:lvl>
    <w:lvl w:ilvl="1">
      <w:start w:val="2"/>
      <w:numFmt w:val="decimal"/>
      <w:lvlText w:val="%1.%2"/>
      <w:lvlJc w:val="left"/>
      <w:pPr>
        <w:ind w:left="1866"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6024" w:hanging="1440"/>
      </w:pPr>
      <w:rPr>
        <w:rFonts w:hint="default"/>
      </w:rPr>
    </w:lvl>
    <w:lvl w:ilvl="5">
      <w:start w:val="1"/>
      <w:numFmt w:val="decimal"/>
      <w:lvlText w:val="%1.%2.%3.%4.%5.%6"/>
      <w:lvlJc w:val="left"/>
      <w:pPr>
        <w:ind w:left="7530" w:hanging="1800"/>
      </w:pPr>
      <w:rPr>
        <w:rFonts w:hint="default"/>
      </w:rPr>
    </w:lvl>
    <w:lvl w:ilvl="6">
      <w:start w:val="1"/>
      <w:numFmt w:val="decimal"/>
      <w:lvlText w:val="%1.%2.%3.%4.%5.%6.%7"/>
      <w:lvlJc w:val="left"/>
      <w:pPr>
        <w:ind w:left="8676" w:hanging="1800"/>
      </w:pPr>
      <w:rPr>
        <w:rFonts w:hint="default"/>
      </w:rPr>
    </w:lvl>
    <w:lvl w:ilvl="7">
      <w:start w:val="1"/>
      <w:numFmt w:val="decimal"/>
      <w:lvlText w:val="%1.%2.%3.%4.%5.%6.%7.%8"/>
      <w:lvlJc w:val="left"/>
      <w:pPr>
        <w:ind w:left="10182" w:hanging="2160"/>
      </w:pPr>
      <w:rPr>
        <w:rFonts w:hint="default"/>
      </w:rPr>
    </w:lvl>
    <w:lvl w:ilvl="8">
      <w:start w:val="1"/>
      <w:numFmt w:val="decimal"/>
      <w:lvlText w:val="%1.%2.%3.%4.%5.%6.%7.%8.%9"/>
      <w:lvlJc w:val="left"/>
      <w:pPr>
        <w:ind w:left="11688" w:hanging="2520"/>
      </w:pPr>
      <w:rPr>
        <w:rFonts w:hint="default"/>
      </w:rPr>
    </w:lvl>
  </w:abstractNum>
  <w:abstractNum w:abstractNumId="50" w15:restartNumberingAfterBreak="0">
    <w:nsid w:val="768464C6"/>
    <w:multiLevelType w:val="hybridMultilevel"/>
    <w:tmpl w:val="B2CCC7CC"/>
    <w:lvl w:ilvl="0" w:tplc="9A1A414E">
      <w:start w:val="1"/>
      <w:numFmt w:val="bullet"/>
      <w:lvlText w:val="•"/>
      <w:lvlJc w:val="left"/>
      <w:pPr>
        <w:tabs>
          <w:tab w:val="num" w:pos="720"/>
        </w:tabs>
        <w:ind w:left="720" w:hanging="360"/>
      </w:pPr>
      <w:rPr>
        <w:rFonts w:ascii="Arial" w:hAnsi="Arial" w:hint="default"/>
      </w:rPr>
    </w:lvl>
    <w:lvl w:ilvl="1" w:tplc="C980D846">
      <w:numFmt w:val="bullet"/>
      <w:lvlText w:val="•"/>
      <w:lvlJc w:val="left"/>
      <w:pPr>
        <w:tabs>
          <w:tab w:val="num" w:pos="1440"/>
        </w:tabs>
        <w:ind w:left="1440" w:hanging="360"/>
      </w:pPr>
      <w:rPr>
        <w:rFonts w:ascii="Arial" w:hAnsi="Arial" w:hint="default"/>
      </w:rPr>
    </w:lvl>
    <w:lvl w:ilvl="2" w:tplc="A9E421A8" w:tentative="1">
      <w:start w:val="1"/>
      <w:numFmt w:val="bullet"/>
      <w:lvlText w:val="•"/>
      <w:lvlJc w:val="left"/>
      <w:pPr>
        <w:tabs>
          <w:tab w:val="num" w:pos="2160"/>
        </w:tabs>
        <w:ind w:left="2160" w:hanging="360"/>
      </w:pPr>
      <w:rPr>
        <w:rFonts w:ascii="Arial" w:hAnsi="Arial" w:hint="default"/>
      </w:rPr>
    </w:lvl>
    <w:lvl w:ilvl="3" w:tplc="7742895E" w:tentative="1">
      <w:start w:val="1"/>
      <w:numFmt w:val="bullet"/>
      <w:lvlText w:val="•"/>
      <w:lvlJc w:val="left"/>
      <w:pPr>
        <w:tabs>
          <w:tab w:val="num" w:pos="2880"/>
        </w:tabs>
        <w:ind w:left="2880" w:hanging="360"/>
      </w:pPr>
      <w:rPr>
        <w:rFonts w:ascii="Arial" w:hAnsi="Arial" w:hint="default"/>
      </w:rPr>
    </w:lvl>
    <w:lvl w:ilvl="4" w:tplc="40765BC0" w:tentative="1">
      <w:start w:val="1"/>
      <w:numFmt w:val="bullet"/>
      <w:lvlText w:val="•"/>
      <w:lvlJc w:val="left"/>
      <w:pPr>
        <w:tabs>
          <w:tab w:val="num" w:pos="3600"/>
        </w:tabs>
        <w:ind w:left="3600" w:hanging="360"/>
      </w:pPr>
      <w:rPr>
        <w:rFonts w:ascii="Arial" w:hAnsi="Arial" w:hint="default"/>
      </w:rPr>
    </w:lvl>
    <w:lvl w:ilvl="5" w:tplc="5C9C56BC" w:tentative="1">
      <w:start w:val="1"/>
      <w:numFmt w:val="bullet"/>
      <w:lvlText w:val="•"/>
      <w:lvlJc w:val="left"/>
      <w:pPr>
        <w:tabs>
          <w:tab w:val="num" w:pos="4320"/>
        </w:tabs>
        <w:ind w:left="4320" w:hanging="360"/>
      </w:pPr>
      <w:rPr>
        <w:rFonts w:ascii="Arial" w:hAnsi="Arial" w:hint="default"/>
      </w:rPr>
    </w:lvl>
    <w:lvl w:ilvl="6" w:tplc="DE620DDE" w:tentative="1">
      <w:start w:val="1"/>
      <w:numFmt w:val="bullet"/>
      <w:lvlText w:val="•"/>
      <w:lvlJc w:val="left"/>
      <w:pPr>
        <w:tabs>
          <w:tab w:val="num" w:pos="5040"/>
        </w:tabs>
        <w:ind w:left="5040" w:hanging="360"/>
      </w:pPr>
      <w:rPr>
        <w:rFonts w:ascii="Arial" w:hAnsi="Arial" w:hint="default"/>
      </w:rPr>
    </w:lvl>
    <w:lvl w:ilvl="7" w:tplc="81749FFC" w:tentative="1">
      <w:start w:val="1"/>
      <w:numFmt w:val="bullet"/>
      <w:lvlText w:val="•"/>
      <w:lvlJc w:val="left"/>
      <w:pPr>
        <w:tabs>
          <w:tab w:val="num" w:pos="5760"/>
        </w:tabs>
        <w:ind w:left="5760" w:hanging="360"/>
      </w:pPr>
      <w:rPr>
        <w:rFonts w:ascii="Arial" w:hAnsi="Arial" w:hint="default"/>
      </w:rPr>
    </w:lvl>
    <w:lvl w:ilvl="8" w:tplc="01D6DF3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69E5C2E"/>
    <w:multiLevelType w:val="hybridMultilevel"/>
    <w:tmpl w:val="91C6BBEC"/>
    <w:lvl w:ilvl="0" w:tplc="64BAB03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7F824A5"/>
    <w:multiLevelType w:val="hybridMultilevel"/>
    <w:tmpl w:val="20943EF4"/>
    <w:lvl w:ilvl="0" w:tplc="618466A0">
      <w:start w:val="1"/>
      <w:numFmt w:val="bullet"/>
      <w:lvlText w:val=""/>
      <w:lvlJc w:val="left"/>
      <w:pPr>
        <w:tabs>
          <w:tab w:val="num" w:pos="720"/>
        </w:tabs>
        <w:ind w:left="720" w:hanging="360"/>
      </w:pPr>
      <w:rPr>
        <w:rFonts w:ascii="Symbol" w:hAnsi="Symbol" w:hint="default"/>
      </w:rPr>
    </w:lvl>
    <w:lvl w:ilvl="1" w:tplc="619AC5A8" w:tentative="1">
      <w:start w:val="1"/>
      <w:numFmt w:val="bullet"/>
      <w:lvlText w:val=""/>
      <w:lvlJc w:val="left"/>
      <w:pPr>
        <w:tabs>
          <w:tab w:val="num" w:pos="1440"/>
        </w:tabs>
        <w:ind w:left="1440" w:hanging="360"/>
      </w:pPr>
      <w:rPr>
        <w:rFonts w:ascii="Symbol" w:hAnsi="Symbol" w:hint="default"/>
      </w:rPr>
    </w:lvl>
    <w:lvl w:ilvl="2" w:tplc="38FEC982" w:tentative="1">
      <w:start w:val="1"/>
      <w:numFmt w:val="bullet"/>
      <w:lvlText w:val=""/>
      <w:lvlJc w:val="left"/>
      <w:pPr>
        <w:tabs>
          <w:tab w:val="num" w:pos="2160"/>
        </w:tabs>
        <w:ind w:left="2160" w:hanging="360"/>
      </w:pPr>
      <w:rPr>
        <w:rFonts w:ascii="Symbol" w:hAnsi="Symbol" w:hint="default"/>
      </w:rPr>
    </w:lvl>
    <w:lvl w:ilvl="3" w:tplc="2716BED2" w:tentative="1">
      <w:start w:val="1"/>
      <w:numFmt w:val="bullet"/>
      <w:lvlText w:val=""/>
      <w:lvlJc w:val="left"/>
      <w:pPr>
        <w:tabs>
          <w:tab w:val="num" w:pos="2880"/>
        </w:tabs>
        <w:ind w:left="2880" w:hanging="360"/>
      </w:pPr>
      <w:rPr>
        <w:rFonts w:ascii="Symbol" w:hAnsi="Symbol" w:hint="default"/>
      </w:rPr>
    </w:lvl>
    <w:lvl w:ilvl="4" w:tplc="219A9394" w:tentative="1">
      <w:start w:val="1"/>
      <w:numFmt w:val="bullet"/>
      <w:lvlText w:val=""/>
      <w:lvlJc w:val="left"/>
      <w:pPr>
        <w:tabs>
          <w:tab w:val="num" w:pos="3600"/>
        </w:tabs>
        <w:ind w:left="3600" w:hanging="360"/>
      </w:pPr>
      <w:rPr>
        <w:rFonts w:ascii="Symbol" w:hAnsi="Symbol" w:hint="default"/>
      </w:rPr>
    </w:lvl>
    <w:lvl w:ilvl="5" w:tplc="3A4E4F30" w:tentative="1">
      <w:start w:val="1"/>
      <w:numFmt w:val="bullet"/>
      <w:lvlText w:val=""/>
      <w:lvlJc w:val="left"/>
      <w:pPr>
        <w:tabs>
          <w:tab w:val="num" w:pos="4320"/>
        </w:tabs>
        <w:ind w:left="4320" w:hanging="360"/>
      </w:pPr>
      <w:rPr>
        <w:rFonts w:ascii="Symbol" w:hAnsi="Symbol" w:hint="default"/>
      </w:rPr>
    </w:lvl>
    <w:lvl w:ilvl="6" w:tplc="6C2C52EC" w:tentative="1">
      <w:start w:val="1"/>
      <w:numFmt w:val="bullet"/>
      <w:lvlText w:val=""/>
      <w:lvlJc w:val="left"/>
      <w:pPr>
        <w:tabs>
          <w:tab w:val="num" w:pos="5040"/>
        </w:tabs>
        <w:ind w:left="5040" w:hanging="360"/>
      </w:pPr>
      <w:rPr>
        <w:rFonts w:ascii="Symbol" w:hAnsi="Symbol" w:hint="default"/>
      </w:rPr>
    </w:lvl>
    <w:lvl w:ilvl="7" w:tplc="9B268F72" w:tentative="1">
      <w:start w:val="1"/>
      <w:numFmt w:val="bullet"/>
      <w:lvlText w:val=""/>
      <w:lvlJc w:val="left"/>
      <w:pPr>
        <w:tabs>
          <w:tab w:val="num" w:pos="5760"/>
        </w:tabs>
        <w:ind w:left="5760" w:hanging="360"/>
      </w:pPr>
      <w:rPr>
        <w:rFonts w:ascii="Symbol" w:hAnsi="Symbol" w:hint="default"/>
      </w:rPr>
    </w:lvl>
    <w:lvl w:ilvl="8" w:tplc="B25630DA"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7D295ECD"/>
    <w:multiLevelType w:val="hybridMultilevel"/>
    <w:tmpl w:val="49444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D643ABF"/>
    <w:multiLevelType w:val="multilevel"/>
    <w:tmpl w:val="DCDEE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EB37CB0"/>
    <w:multiLevelType w:val="hybridMultilevel"/>
    <w:tmpl w:val="80D29642"/>
    <w:lvl w:ilvl="0" w:tplc="EFF29BEA">
      <w:start w:val="1"/>
      <w:numFmt w:val="bullet"/>
      <w:lvlText w:val="•"/>
      <w:lvlJc w:val="left"/>
      <w:pPr>
        <w:tabs>
          <w:tab w:val="num" w:pos="560"/>
        </w:tabs>
        <w:ind w:left="560" w:hanging="360"/>
      </w:pPr>
      <w:rPr>
        <w:rFonts w:ascii="Arial" w:hAnsi="Arial" w:hint="default"/>
      </w:rPr>
    </w:lvl>
    <w:lvl w:ilvl="1" w:tplc="CB527F48" w:tentative="1">
      <w:start w:val="1"/>
      <w:numFmt w:val="bullet"/>
      <w:lvlText w:val="•"/>
      <w:lvlJc w:val="left"/>
      <w:pPr>
        <w:tabs>
          <w:tab w:val="num" w:pos="1280"/>
        </w:tabs>
        <w:ind w:left="1280" w:hanging="360"/>
      </w:pPr>
      <w:rPr>
        <w:rFonts w:ascii="Arial" w:hAnsi="Arial" w:hint="default"/>
      </w:rPr>
    </w:lvl>
    <w:lvl w:ilvl="2" w:tplc="7C428C48" w:tentative="1">
      <w:start w:val="1"/>
      <w:numFmt w:val="bullet"/>
      <w:lvlText w:val="•"/>
      <w:lvlJc w:val="left"/>
      <w:pPr>
        <w:tabs>
          <w:tab w:val="num" w:pos="2000"/>
        </w:tabs>
        <w:ind w:left="2000" w:hanging="360"/>
      </w:pPr>
      <w:rPr>
        <w:rFonts w:ascii="Arial" w:hAnsi="Arial" w:hint="default"/>
      </w:rPr>
    </w:lvl>
    <w:lvl w:ilvl="3" w:tplc="3E12C078" w:tentative="1">
      <w:start w:val="1"/>
      <w:numFmt w:val="bullet"/>
      <w:lvlText w:val="•"/>
      <w:lvlJc w:val="left"/>
      <w:pPr>
        <w:tabs>
          <w:tab w:val="num" w:pos="2720"/>
        </w:tabs>
        <w:ind w:left="2720" w:hanging="360"/>
      </w:pPr>
      <w:rPr>
        <w:rFonts w:ascii="Arial" w:hAnsi="Arial" w:hint="default"/>
      </w:rPr>
    </w:lvl>
    <w:lvl w:ilvl="4" w:tplc="696CC188" w:tentative="1">
      <w:start w:val="1"/>
      <w:numFmt w:val="bullet"/>
      <w:lvlText w:val="•"/>
      <w:lvlJc w:val="left"/>
      <w:pPr>
        <w:tabs>
          <w:tab w:val="num" w:pos="3440"/>
        </w:tabs>
        <w:ind w:left="3440" w:hanging="360"/>
      </w:pPr>
      <w:rPr>
        <w:rFonts w:ascii="Arial" w:hAnsi="Arial" w:hint="default"/>
      </w:rPr>
    </w:lvl>
    <w:lvl w:ilvl="5" w:tplc="270A0770" w:tentative="1">
      <w:start w:val="1"/>
      <w:numFmt w:val="bullet"/>
      <w:lvlText w:val="•"/>
      <w:lvlJc w:val="left"/>
      <w:pPr>
        <w:tabs>
          <w:tab w:val="num" w:pos="4160"/>
        </w:tabs>
        <w:ind w:left="4160" w:hanging="360"/>
      </w:pPr>
      <w:rPr>
        <w:rFonts w:ascii="Arial" w:hAnsi="Arial" w:hint="default"/>
      </w:rPr>
    </w:lvl>
    <w:lvl w:ilvl="6" w:tplc="A88A231C" w:tentative="1">
      <w:start w:val="1"/>
      <w:numFmt w:val="bullet"/>
      <w:lvlText w:val="•"/>
      <w:lvlJc w:val="left"/>
      <w:pPr>
        <w:tabs>
          <w:tab w:val="num" w:pos="4880"/>
        </w:tabs>
        <w:ind w:left="4880" w:hanging="360"/>
      </w:pPr>
      <w:rPr>
        <w:rFonts w:ascii="Arial" w:hAnsi="Arial" w:hint="default"/>
      </w:rPr>
    </w:lvl>
    <w:lvl w:ilvl="7" w:tplc="3AF4104A" w:tentative="1">
      <w:start w:val="1"/>
      <w:numFmt w:val="bullet"/>
      <w:lvlText w:val="•"/>
      <w:lvlJc w:val="left"/>
      <w:pPr>
        <w:tabs>
          <w:tab w:val="num" w:pos="5600"/>
        </w:tabs>
        <w:ind w:left="5600" w:hanging="360"/>
      </w:pPr>
      <w:rPr>
        <w:rFonts w:ascii="Arial" w:hAnsi="Arial" w:hint="default"/>
      </w:rPr>
    </w:lvl>
    <w:lvl w:ilvl="8" w:tplc="3C9478C6" w:tentative="1">
      <w:start w:val="1"/>
      <w:numFmt w:val="bullet"/>
      <w:lvlText w:val="•"/>
      <w:lvlJc w:val="left"/>
      <w:pPr>
        <w:tabs>
          <w:tab w:val="num" w:pos="6320"/>
        </w:tabs>
        <w:ind w:left="6320" w:hanging="360"/>
      </w:pPr>
      <w:rPr>
        <w:rFonts w:ascii="Arial" w:hAnsi="Arial" w:hint="default"/>
      </w:rPr>
    </w:lvl>
  </w:abstractNum>
  <w:num w:numId="1" w16cid:durableId="862551513">
    <w:abstractNumId w:val="35"/>
  </w:num>
  <w:num w:numId="2" w16cid:durableId="342057075">
    <w:abstractNumId w:val="0"/>
  </w:num>
  <w:num w:numId="3" w16cid:durableId="52579885">
    <w:abstractNumId w:val="26"/>
  </w:num>
  <w:num w:numId="4" w16cid:durableId="1114786866">
    <w:abstractNumId w:val="21"/>
    <w:lvlOverride w:ilvl="0">
      <w:startOverride w:val="1"/>
    </w:lvlOverride>
  </w:num>
  <w:num w:numId="5" w16cid:durableId="809134538">
    <w:abstractNumId w:val="3"/>
    <w:lvlOverride w:ilvl="0">
      <w:startOverride w:val="2"/>
    </w:lvlOverride>
  </w:num>
  <w:num w:numId="6" w16cid:durableId="1214582592">
    <w:abstractNumId w:val="2"/>
    <w:lvlOverride w:ilvl="0">
      <w:startOverride w:val="3"/>
    </w:lvlOverride>
  </w:num>
  <w:num w:numId="7" w16cid:durableId="1840193814">
    <w:abstractNumId w:val="18"/>
    <w:lvlOverride w:ilvl="0">
      <w:startOverride w:val="4"/>
    </w:lvlOverride>
  </w:num>
  <w:num w:numId="8" w16cid:durableId="1886865680">
    <w:abstractNumId w:val="23"/>
  </w:num>
  <w:num w:numId="9" w16cid:durableId="92823754">
    <w:abstractNumId w:val="40"/>
  </w:num>
  <w:num w:numId="10" w16cid:durableId="1697851360">
    <w:abstractNumId w:val="55"/>
  </w:num>
  <w:num w:numId="11" w16cid:durableId="225531748">
    <w:abstractNumId w:val="50"/>
  </w:num>
  <w:num w:numId="12" w16cid:durableId="116800677">
    <w:abstractNumId w:val="25"/>
  </w:num>
  <w:num w:numId="13" w16cid:durableId="843320922">
    <w:abstractNumId w:val="28"/>
  </w:num>
  <w:num w:numId="14" w16cid:durableId="2071417972">
    <w:abstractNumId w:val="10"/>
  </w:num>
  <w:num w:numId="15" w16cid:durableId="1060903028">
    <w:abstractNumId w:val="16"/>
  </w:num>
  <w:num w:numId="16" w16cid:durableId="1877500166">
    <w:abstractNumId w:val="43"/>
  </w:num>
  <w:num w:numId="17" w16cid:durableId="1646855440">
    <w:abstractNumId w:val="32"/>
  </w:num>
  <w:num w:numId="18" w16cid:durableId="177892208">
    <w:abstractNumId w:val="34"/>
  </w:num>
  <w:num w:numId="19" w16cid:durableId="4139167">
    <w:abstractNumId w:val="5"/>
  </w:num>
  <w:num w:numId="20" w16cid:durableId="1078089493">
    <w:abstractNumId w:val="45"/>
  </w:num>
  <w:num w:numId="21" w16cid:durableId="867523581">
    <w:abstractNumId w:val="39"/>
  </w:num>
  <w:num w:numId="22" w16cid:durableId="1223710887">
    <w:abstractNumId w:val="14"/>
  </w:num>
  <w:num w:numId="23" w16cid:durableId="631251391">
    <w:abstractNumId w:val="20"/>
  </w:num>
  <w:num w:numId="24" w16cid:durableId="591932701">
    <w:abstractNumId w:val="41"/>
  </w:num>
  <w:num w:numId="25" w16cid:durableId="1119108754">
    <w:abstractNumId w:val="31"/>
  </w:num>
  <w:num w:numId="26" w16cid:durableId="1174412984">
    <w:abstractNumId w:val="54"/>
  </w:num>
  <w:num w:numId="27" w16cid:durableId="1318654493">
    <w:abstractNumId w:val="13"/>
  </w:num>
  <w:num w:numId="28" w16cid:durableId="225192952">
    <w:abstractNumId w:val="22"/>
  </w:num>
  <w:num w:numId="29" w16cid:durableId="627513409">
    <w:abstractNumId w:val="11"/>
  </w:num>
  <w:num w:numId="30" w16cid:durableId="279261408">
    <w:abstractNumId w:val="36"/>
  </w:num>
  <w:num w:numId="31" w16cid:durableId="509180367">
    <w:abstractNumId w:val="44"/>
  </w:num>
  <w:num w:numId="32" w16cid:durableId="1842037120">
    <w:abstractNumId w:val="8"/>
  </w:num>
  <w:num w:numId="33" w16cid:durableId="327371195">
    <w:abstractNumId w:val="1"/>
  </w:num>
  <w:num w:numId="34" w16cid:durableId="500043396">
    <w:abstractNumId w:val="19"/>
  </w:num>
  <w:num w:numId="35" w16cid:durableId="1015813221">
    <w:abstractNumId w:val="52"/>
  </w:num>
  <w:num w:numId="36" w16cid:durableId="600070611">
    <w:abstractNumId w:val="26"/>
  </w:num>
  <w:num w:numId="37" w16cid:durableId="5778615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19840566">
    <w:abstractNumId w:val="26"/>
  </w:num>
  <w:num w:numId="39" w16cid:durableId="1054618057">
    <w:abstractNumId w:val="2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51922952">
    <w:abstractNumId w:val="26"/>
  </w:num>
  <w:num w:numId="41" w16cid:durableId="583532761">
    <w:abstractNumId w:val="2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89768545">
    <w:abstractNumId w:val="2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68856290">
    <w:abstractNumId w:val="12"/>
  </w:num>
  <w:num w:numId="44" w16cid:durableId="1805806443">
    <w:abstractNumId w:val="24"/>
  </w:num>
  <w:num w:numId="45" w16cid:durableId="1328749502">
    <w:abstractNumId w:val="47"/>
  </w:num>
  <w:num w:numId="46" w16cid:durableId="1262108617">
    <w:abstractNumId w:val="17"/>
  </w:num>
  <w:num w:numId="47" w16cid:durableId="1449394606">
    <w:abstractNumId w:val="4"/>
  </w:num>
  <w:num w:numId="48" w16cid:durableId="941836939">
    <w:abstractNumId w:val="49"/>
  </w:num>
  <w:num w:numId="49" w16cid:durableId="1556893125">
    <w:abstractNumId w:val="51"/>
  </w:num>
  <w:num w:numId="50" w16cid:durableId="104233921">
    <w:abstractNumId w:val="6"/>
  </w:num>
  <w:num w:numId="51" w16cid:durableId="710425872">
    <w:abstractNumId w:val="2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353650684">
    <w:abstractNumId w:val="30"/>
  </w:num>
  <w:num w:numId="53" w16cid:durableId="661006538">
    <w:abstractNumId w:val="48"/>
  </w:num>
  <w:num w:numId="54" w16cid:durableId="1713652957">
    <w:abstractNumId w:val="37"/>
  </w:num>
  <w:num w:numId="55" w16cid:durableId="175118544">
    <w:abstractNumId w:val="7"/>
  </w:num>
  <w:num w:numId="56" w16cid:durableId="38357900">
    <w:abstractNumId w:val="53"/>
  </w:num>
  <w:num w:numId="57" w16cid:durableId="2070379700">
    <w:abstractNumId w:val="42"/>
  </w:num>
  <w:num w:numId="58" w16cid:durableId="1837332423">
    <w:abstractNumId w:val="29"/>
  </w:num>
  <w:num w:numId="59" w16cid:durableId="1223248498">
    <w:abstractNumId w:val="46"/>
  </w:num>
  <w:num w:numId="60" w16cid:durableId="2105496608">
    <w:abstractNumId w:val="27"/>
  </w:num>
  <w:num w:numId="61" w16cid:durableId="992561748">
    <w:abstractNumId w:val="31"/>
  </w:num>
  <w:num w:numId="62" w16cid:durableId="526796349">
    <w:abstractNumId w:val="38"/>
  </w:num>
  <w:num w:numId="63" w16cid:durableId="101997144">
    <w:abstractNumId w:val="9"/>
  </w:num>
  <w:num w:numId="64" w16cid:durableId="899632348">
    <w:abstractNumId w:val="33"/>
  </w:num>
  <w:num w:numId="65" w16cid:durableId="1167744242">
    <w:abstractNumId w:val="1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2FE"/>
    <w:rsid w:val="0000132F"/>
    <w:rsid w:val="00001466"/>
    <w:rsid w:val="000016F8"/>
    <w:rsid w:val="00001C9B"/>
    <w:rsid w:val="00001EEC"/>
    <w:rsid w:val="0000227D"/>
    <w:rsid w:val="000028A4"/>
    <w:rsid w:val="00002C01"/>
    <w:rsid w:val="00003811"/>
    <w:rsid w:val="00003DA9"/>
    <w:rsid w:val="0000473A"/>
    <w:rsid w:val="000052BB"/>
    <w:rsid w:val="00005462"/>
    <w:rsid w:val="00006060"/>
    <w:rsid w:val="00006940"/>
    <w:rsid w:val="000079CF"/>
    <w:rsid w:val="00007CE1"/>
    <w:rsid w:val="00007D8C"/>
    <w:rsid w:val="00010372"/>
    <w:rsid w:val="00010E41"/>
    <w:rsid w:val="000110FF"/>
    <w:rsid w:val="00011D0B"/>
    <w:rsid w:val="00012062"/>
    <w:rsid w:val="000127D2"/>
    <w:rsid w:val="00012A28"/>
    <w:rsid w:val="00012B77"/>
    <w:rsid w:val="00013603"/>
    <w:rsid w:val="00014614"/>
    <w:rsid w:val="00014DC3"/>
    <w:rsid w:val="00014EBB"/>
    <w:rsid w:val="00015332"/>
    <w:rsid w:val="00015772"/>
    <w:rsid w:val="000165FC"/>
    <w:rsid w:val="00016909"/>
    <w:rsid w:val="0001704B"/>
    <w:rsid w:val="000173FE"/>
    <w:rsid w:val="00017452"/>
    <w:rsid w:val="0001784F"/>
    <w:rsid w:val="00017A3F"/>
    <w:rsid w:val="00017C58"/>
    <w:rsid w:val="00017D28"/>
    <w:rsid w:val="00020BE1"/>
    <w:rsid w:val="00021BF6"/>
    <w:rsid w:val="00021D69"/>
    <w:rsid w:val="00021FB1"/>
    <w:rsid w:val="00022BFC"/>
    <w:rsid w:val="00023771"/>
    <w:rsid w:val="00023958"/>
    <w:rsid w:val="00023FA0"/>
    <w:rsid w:val="000241CA"/>
    <w:rsid w:val="000256CB"/>
    <w:rsid w:val="00025A27"/>
    <w:rsid w:val="00025AAF"/>
    <w:rsid w:val="00025CED"/>
    <w:rsid w:val="000265ED"/>
    <w:rsid w:val="0002714D"/>
    <w:rsid w:val="00027732"/>
    <w:rsid w:val="000301A7"/>
    <w:rsid w:val="00030436"/>
    <w:rsid w:val="0003099B"/>
    <w:rsid w:val="00030C02"/>
    <w:rsid w:val="00030C2D"/>
    <w:rsid w:val="00030E86"/>
    <w:rsid w:val="00031381"/>
    <w:rsid w:val="000317A2"/>
    <w:rsid w:val="00032E57"/>
    <w:rsid w:val="00033C73"/>
    <w:rsid w:val="0003473F"/>
    <w:rsid w:val="00034910"/>
    <w:rsid w:val="00034B55"/>
    <w:rsid w:val="000354DC"/>
    <w:rsid w:val="0003559B"/>
    <w:rsid w:val="000359EE"/>
    <w:rsid w:val="00035BA7"/>
    <w:rsid w:val="00036FA0"/>
    <w:rsid w:val="0003776C"/>
    <w:rsid w:val="000378C5"/>
    <w:rsid w:val="00037E88"/>
    <w:rsid w:val="00037EDF"/>
    <w:rsid w:val="000409AC"/>
    <w:rsid w:val="00040CA5"/>
    <w:rsid w:val="00040CD6"/>
    <w:rsid w:val="00040F27"/>
    <w:rsid w:val="000413D2"/>
    <w:rsid w:val="0004162A"/>
    <w:rsid w:val="00041835"/>
    <w:rsid w:val="00042879"/>
    <w:rsid w:val="000429BA"/>
    <w:rsid w:val="00042EE4"/>
    <w:rsid w:val="000430D8"/>
    <w:rsid w:val="00043143"/>
    <w:rsid w:val="00043F5A"/>
    <w:rsid w:val="000442C6"/>
    <w:rsid w:val="0004491F"/>
    <w:rsid w:val="00044CFD"/>
    <w:rsid w:val="00044F5C"/>
    <w:rsid w:val="0004519F"/>
    <w:rsid w:val="0004585E"/>
    <w:rsid w:val="000458B8"/>
    <w:rsid w:val="00045940"/>
    <w:rsid w:val="00046189"/>
    <w:rsid w:val="000461DC"/>
    <w:rsid w:val="00046272"/>
    <w:rsid w:val="0004664D"/>
    <w:rsid w:val="00046BCF"/>
    <w:rsid w:val="00046ED1"/>
    <w:rsid w:val="0004719B"/>
    <w:rsid w:val="000473D1"/>
    <w:rsid w:val="00050335"/>
    <w:rsid w:val="00050561"/>
    <w:rsid w:val="00050ACB"/>
    <w:rsid w:val="00050D22"/>
    <w:rsid w:val="000519A0"/>
    <w:rsid w:val="00051D24"/>
    <w:rsid w:val="00052489"/>
    <w:rsid w:val="000525F9"/>
    <w:rsid w:val="00052ADC"/>
    <w:rsid w:val="00053716"/>
    <w:rsid w:val="00054450"/>
    <w:rsid w:val="000546A8"/>
    <w:rsid w:val="000546BB"/>
    <w:rsid w:val="00055296"/>
    <w:rsid w:val="000554C9"/>
    <w:rsid w:val="0005695E"/>
    <w:rsid w:val="00057894"/>
    <w:rsid w:val="00060BAF"/>
    <w:rsid w:val="00060CCB"/>
    <w:rsid w:val="00060DB3"/>
    <w:rsid w:val="0006133B"/>
    <w:rsid w:val="00061C8F"/>
    <w:rsid w:val="00062794"/>
    <w:rsid w:val="000627E6"/>
    <w:rsid w:val="000628D6"/>
    <w:rsid w:val="00062A01"/>
    <w:rsid w:val="00062DB4"/>
    <w:rsid w:val="00063962"/>
    <w:rsid w:val="00063BA2"/>
    <w:rsid w:val="0006418D"/>
    <w:rsid w:val="00064624"/>
    <w:rsid w:val="00064A83"/>
    <w:rsid w:val="00064AA1"/>
    <w:rsid w:val="00064DE0"/>
    <w:rsid w:val="0006555D"/>
    <w:rsid w:val="00065B0E"/>
    <w:rsid w:val="00065E4A"/>
    <w:rsid w:val="000700AC"/>
    <w:rsid w:val="000706D4"/>
    <w:rsid w:val="00070CB7"/>
    <w:rsid w:val="00071565"/>
    <w:rsid w:val="0007157A"/>
    <w:rsid w:val="00071EE1"/>
    <w:rsid w:val="00072386"/>
    <w:rsid w:val="0007565A"/>
    <w:rsid w:val="00075861"/>
    <w:rsid w:val="00076A7F"/>
    <w:rsid w:val="000776AF"/>
    <w:rsid w:val="000779DB"/>
    <w:rsid w:val="000779E7"/>
    <w:rsid w:val="00080D17"/>
    <w:rsid w:val="00081625"/>
    <w:rsid w:val="00081F3C"/>
    <w:rsid w:val="00082288"/>
    <w:rsid w:val="0008324C"/>
    <w:rsid w:val="00083270"/>
    <w:rsid w:val="0008371C"/>
    <w:rsid w:val="00084133"/>
    <w:rsid w:val="000845FE"/>
    <w:rsid w:val="000848D7"/>
    <w:rsid w:val="000849B4"/>
    <w:rsid w:val="00084D6E"/>
    <w:rsid w:val="00084EFB"/>
    <w:rsid w:val="00084F7D"/>
    <w:rsid w:val="00085524"/>
    <w:rsid w:val="0008564B"/>
    <w:rsid w:val="0008612A"/>
    <w:rsid w:val="00086329"/>
    <w:rsid w:val="000906DD"/>
    <w:rsid w:val="0009085B"/>
    <w:rsid w:val="00090B68"/>
    <w:rsid w:val="00090CD6"/>
    <w:rsid w:val="000914DC"/>
    <w:rsid w:val="00091B80"/>
    <w:rsid w:val="00092085"/>
    <w:rsid w:val="000922E2"/>
    <w:rsid w:val="00092511"/>
    <w:rsid w:val="00092D98"/>
    <w:rsid w:val="00093212"/>
    <w:rsid w:val="0009354C"/>
    <w:rsid w:val="0009369C"/>
    <w:rsid w:val="00093A0C"/>
    <w:rsid w:val="00093A6A"/>
    <w:rsid w:val="00094A4B"/>
    <w:rsid w:val="00095151"/>
    <w:rsid w:val="0009535E"/>
    <w:rsid w:val="00095589"/>
    <w:rsid w:val="000956F1"/>
    <w:rsid w:val="0009656E"/>
    <w:rsid w:val="000969DB"/>
    <w:rsid w:val="00097E3E"/>
    <w:rsid w:val="000A1044"/>
    <w:rsid w:val="000A1114"/>
    <w:rsid w:val="000A12B0"/>
    <w:rsid w:val="000A1AE6"/>
    <w:rsid w:val="000A1CC7"/>
    <w:rsid w:val="000A1D4C"/>
    <w:rsid w:val="000A2245"/>
    <w:rsid w:val="000A2491"/>
    <w:rsid w:val="000A25ED"/>
    <w:rsid w:val="000A2A98"/>
    <w:rsid w:val="000A2E28"/>
    <w:rsid w:val="000A2FF9"/>
    <w:rsid w:val="000A32D2"/>
    <w:rsid w:val="000A380E"/>
    <w:rsid w:val="000A3F17"/>
    <w:rsid w:val="000A446E"/>
    <w:rsid w:val="000A4833"/>
    <w:rsid w:val="000A51D5"/>
    <w:rsid w:val="000A5361"/>
    <w:rsid w:val="000A54F9"/>
    <w:rsid w:val="000A5921"/>
    <w:rsid w:val="000A5DF2"/>
    <w:rsid w:val="000A75C3"/>
    <w:rsid w:val="000A7BB3"/>
    <w:rsid w:val="000A7DEE"/>
    <w:rsid w:val="000B0056"/>
    <w:rsid w:val="000B00BF"/>
    <w:rsid w:val="000B0A00"/>
    <w:rsid w:val="000B0CCF"/>
    <w:rsid w:val="000B0D1E"/>
    <w:rsid w:val="000B0FDE"/>
    <w:rsid w:val="000B1188"/>
    <w:rsid w:val="000B13B6"/>
    <w:rsid w:val="000B17B3"/>
    <w:rsid w:val="000B2372"/>
    <w:rsid w:val="000B337D"/>
    <w:rsid w:val="000B3C41"/>
    <w:rsid w:val="000B3C6D"/>
    <w:rsid w:val="000B4488"/>
    <w:rsid w:val="000B44F3"/>
    <w:rsid w:val="000B48F4"/>
    <w:rsid w:val="000B49E8"/>
    <w:rsid w:val="000B4B20"/>
    <w:rsid w:val="000B4D72"/>
    <w:rsid w:val="000B5267"/>
    <w:rsid w:val="000B566D"/>
    <w:rsid w:val="000B56D7"/>
    <w:rsid w:val="000B5864"/>
    <w:rsid w:val="000B5ABB"/>
    <w:rsid w:val="000B5B59"/>
    <w:rsid w:val="000B6267"/>
    <w:rsid w:val="000B6350"/>
    <w:rsid w:val="000B6DB0"/>
    <w:rsid w:val="000B70DA"/>
    <w:rsid w:val="000B71B2"/>
    <w:rsid w:val="000B71D3"/>
    <w:rsid w:val="000B7779"/>
    <w:rsid w:val="000B792E"/>
    <w:rsid w:val="000C0748"/>
    <w:rsid w:val="000C1BDC"/>
    <w:rsid w:val="000C1D46"/>
    <w:rsid w:val="000C2425"/>
    <w:rsid w:val="000C344B"/>
    <w:rsid w:val="000C38D2"/>
    <w:rsid w:val="000C3AF5"/>
    <w:rsid w:val="000C4FCD"/>
    <w:rsid w:val="000C5074"/>
    <w:rsid w:val="000C5724"/>
    <w:rsid w:val="000C5AE4"/>
    <w:rsid w:val="000C5C13"/>
    <w:rsid w:val="000C668C"/>
    <w:rsid w:val="000C6825"/>
    <w:rsid w:val="000C6F95"/>
    <w:rsid w:val="000C75DC"/>
    <w:rsid w:val="000C7B01"/>
    <w:rsid w:val="000D0225"/>
    <w:rsid w:val="000D0EFF"/>
    <w:rsid w:val="000D11AD"/>
    <w:rsid w:val="000D1272"/>
    <w:rsid w:val="000D161C"/>
    <w:rsid w:val="000D19AE"/>
    <w:rsid w:val="000D3381"/>
    <w:rsid w:val="000D34D3"/>
    <w:rsid w:val="000D4ACC"/>
    <w:rsid w:val="000D763E"/>
    <w:rsid w:val="000D7842"/>
    <w:rsid w:val="000E005E"/>
    <w:rsid w:val="000E152E"/>
    <w:rsid w:val="000E1823"/>
    <w:rsid w:val="000E1887"/>
    <w:rsid w:val="000E1ACC"/>
    <w:rsid w:val="000E2B20"/>
    <w:rsid w:val="000E2CDC"/>
    <w:rsid w:val="000E358C"/>
    <w:rsid w:val="000E48F7"/>
    <w:rsid w:val="000E4918"/>
    <w:rsid w:val="000E59EE"/>
    <w:rsid w:val="000E68CD"/>
    <w:rsid w:val="000E76F0"/>
    <w:rsid w:val="000E7913"/>
    <w:rsid w:val="000F0143"/>
    <w:rsid w:val="000F0167"/>
    <w:rsid w:val="000F0C58"/>
    <w:rsid w:val="000F0D5F"/>
    <w:rsid w:val="000F0D85"/>
    <w:rsid w:val="000F0F91"/>
    <w:rsid w:val="000F15B2"/>
    <w:rsid w:val="000F22BD"/>
    <w:rsid w:val="000F36A9"/>
    <w:rsid w:val="000F4586"/>
    <w:rsid w:val="000F54B7"/>
    <w:rsid w:val="000F56C7"/>
    <w:rsid w:val="000F76C1"/>
    <w:rsid w:val="000F7A7D"/>
    <w:rsid w:val="001000A3"/>
    <w:rsid w:val="001011EF"/>
    <w:rsid w:val="00101362"/>
    <w:rsid w:val="001015FE"/>
    <w:rsid w:val="0010201B"/>
    <w:rsid w:val="001026DE"/>
    <w:rsid w:val="00102BD1"/>
    <w:rsid w:val="00102BE9"/>
    <w:rsid w:val="00102FB4"/>
    <w:rsid w:val="0010303B"/>
    <w:rsid w:val="00103187"/>
    <w:rsid w:val="001036CB"/>
    <w:rsid w:val="001039C7"/>
    <w:rsid w:val="00103EEE"/>
    <w:rsid w:val="00103F06"/>
    <w:rsid w:val="00104D31"/>
    <w:rsid w:val="00105181"/>
    <w:rsid w:val="001052A3"/>
    <w:rsid w:val="001057D3"/>
    <w:rsid w:val="00105AFC"/>
    <w:rsid w:val="001061D3"/>
    <w:rsid w:val="00106385"/>
    <w:rsid w:val="00107603"/>
    <w:rsid w:val="00110571"/>
    <w:rsid w:val="00110582"/>
    <w:rsid w:val="00110939"/>
    <w:rsid w:val="00110A21"/>
    <w:rsid w:val="00110C56"/>
    <w:rsid w:val="00110FFF"/>
    <w:rsid w:val="00111447"/>
    <w:rsid w:val="00111999"/>
    <w:rsid w:val="00111C2A"/>
    <w:rsid w:val="00111C42"/>
    <w:rsid w:val="00111E3B"/>
    <w:rsid w:val="0011203E"/>
    <w:rsid w:val="00112828"/>
    <w:rsid w:val="001131D2"/>
    <w:rsid w:val="00113427"/>
    <w:rsid w:val="00113CC7"/>
    <w:rsid w:val="001140A3"/>
    <w:rsid w:val="001147DC"/>
    <w:rsid w:val="001153F3"/>
    <w:rsid w:val="00115470"/>
    <w:rsid w:val="0011548D"/>
    <w:rsid w:val="00115687"/>
    <w:rsid w:val="00115CE9"/>
    <w:rsid w:val="001173F8"/>
    <w:rsid w:val="00117630"/>
    <w:rsid w:val="00117840"/>
    <w:rsid w:val="00117FA4"/>
    <w:rsid w:val="00120314"/>
    <w:rsid w:val="001205E7"/>
    <w:rsid w:val="0012072A"/>
    <w:rsid w:val="00120AC7"/>
    <w:rsid w:val="00120C56"/>
    <w:rsid w:val="00120F96"/>
    <w:rsid w:val="0012114E"/>
    <w:rsid w:val="00121D2C"/>
    <w:rsid w:val="001226C7"/>
    <w:rsid w:val="00122823"/>
    <w:rsid w:val="00122AA0"/>
    <w:rsid w:val="001230A2"/>
    <w:rsid w:val="00123197"/>
    <w:rsid w:val="0012321D"/>
    <w:rsid w:val="001239CA"/>
    <w:rsid w:val="00123FFB"/>
    <w:rsid w:val="00124536"/>
    <w:rsid w:val="00124719"/>
    <w:rsid w:val="00124D54"/>
    <w:rsid w:val="00125092"/>
    <w:rsid w:val="001251BB"/>
    <w:rsid w:val="0012547B"/>
    <w:rsid w:val="00125896"/>
    <w:rsid w:val="00125AF3"/>
    <w:rsid w:val="00125D82"/>
    <w:rsid w:val="001260BE"/>
    <w:rsid w:val="00126715"/>
    <w:rsid w:val="00126A29"/>
    <w:rsid w:val="001270E7"/>
    <w:rsid w:val="00127A04"/>
    <w:rsid w:val="00130260"/>
    <w:rsid w:val="001306BA"/>
    <w:rsid w:val="001308FF"/>
    <w:rsid w:val="00130927"/>
    <w:rsid w:val="00130973"/>
    <w:rsid w:val="00130B02"/>
    <w:rsid w:val="0013122A"/>
    <w:rsid w:val="001312B5"/>
    <w:rsid w:val="00131339"/>
    <w:rsid w:val="00132045"/>
    <w:rsid w:val="0013223C"/>
    <w:rsid w:val="00132584"/>
    <w:rsid w:val="001330C9"/>
    <w:rsid w:val="001330FC"/>
    <w:rsid w:val="001348AA"/>
    <w:rsid w:val="00134985"/>
    <w:rsid w:val="00135C65"/>
    <w:rsid w:val="00135EA1"/>
    <w:rsid w:val="001360DD"/>
    <w:rsid w:val="0013626B"/>
    <w:rsid w:val="00136407"/>
    <w:rsid w:val="00136668"/>
    <w:rsid w:val="00136714"/>
    <w:rsid w:val="00136A49"/>
    <w:rsid w:val="00136E05"/>
    <w:rsid w:val="00137045"/>
    <w:rsid w:val="00137279"/>
    <w:rsid w:val="001372FA"/>
    <w:rsid w:val="001375A9"/>
    <w:rsid w:val="00137662"/>
    <w:rsid w:val="00137BB8"/>
    <w:rsid w:val="00137FD7"/>
    <w:rsid w:val="00140C59"/>
    <w:rsid w:val="0014160D"/>
    <w:rsid w:val="00141B6A"/>
    <w:rsid w:val="00141F48"/>
    <w:rsid w:val="00142949"/>
    <w:rsid w:val="001433A9"/>
    <w:rsid w:val="00144537"/>
    <w:rsid w:val="00144F0F"/>
    <w:rsid w:val="001461F4"/>
    <w:rsid w:val="00146595"/>
    <w:rsid w:val="00146B7C"/>
    <w:rsid w:val="00146D80"/>
    <w:rsid w:val="00146F44"/>
    <w:rsid w:val="00147BBD"/>
    <w:rsid w:val="00150E94"/>
    <w:rsid w:val="00150EBC"/>
    <w:rsid w:val="00151077"/>
    <w:rsid w:val="00151314"/>
    <w:rsid w:val="0015172A"/>
    <w:rsid w:val="00151780"/>
    <w:rsid w:val="001526FB"/>
    <w:rsid w:val="001527BC"/>
    <w:rsid w:val="00152CFD"/>
    <w:rsid w:val="00152DFA"/>
    <w:rsid w:val="00152E5E"/>
    <w:rsid w:val="00153438"/>
    <w:rsid w:val="00153499"/>
    <w:rsid w:val="00153B3B"/>
    <w:rsid w:val="00153D49"/>
    <w:rsid w:val="001543E5"/>
    <w:rsid w:val="00154495"/>
    <w:rsid w:val="001548E5"/>
    <w:rsid w:val="00154D66"/>
    <w:rsid w:val="00154E22"/>
    <w:rsid w:val="00154F20"/>
    <w:rsid w:val="00155AD6"/>
    <w:rsid w:val="00155C0E"/>
    <w:rsid w:val="00155D5C"/>
    <w:rsid w:val="00155FBC"/>
    <w:rsid w:val="00156189"/>
    <w:rsid w:val="00156198"/>
    <w:rsid w:val="001566B6"/>
    <w:rsid w:val="00156B07"/>
    <w:rsid w:val="001577F5"/>
    <w:rsid w:val="00157808"/>
    <w:rsid w:val="001610C5"/>
    <w:rsid w:val="001611F7"/>
    <w:rsid w:val="00161586"/>
    <w:rsid w:val="00162754"/>
    <w:rsid w:val="00162FD4"/>
    <w:rsid w:val="00162FF3"/>
    <w:rsid w:val="00162FFB"/>
    <w:rsid w:val="0016300D"/>
    <w:rsid w:val="0016383E"/>
    <w:rsid w:val="001646D3"/>
    <w:rsid w:val="00164E80"/>
    <w:rsid w:val="0016529D"/>
    <w:rsid w:val="001652D5"/>
    <w:rsid w:val="001668C4"/>
    <w:rsid w:val="0016707D"/>
    <w:rsid w:val="001673D1"/>
    <w:rsid w:val="00167804"/>
    <w:rsid w:val="00167BB5"/>
    <w:rsid w:val="00167E2B"/>
    <w:rsid w:val="0017073A"/>
    <w:rsid w:val="001707B5"/>
    <w:rsid w:val="00170826"/>
    <w:rsid w:val="001712C9"/>
    <w:rsid w:val="001712FC"/>
    <w:rsid w:val="00171CED"/>
    <w:rsid w:val="00171D24"/>
    <w:rsid w:val="0017230B"/>
    <w:rsid w:val="00173CCA"/>
    <w:rsid w:val="001745F8"/>
    <w:rsid w:val="00174642"/>
    <w:rsid w:val="00174FCD"/>
    <w:rsid w:val="0017531D"/>
    <w:rsid w:val="00175CF6"/>
    <w:rsid w:val="001765C5"/>
    <w:rsid w:val="001765CB"/>
    <w:rsid w:val="00176671"/>
    <w:rsid w:val="001770E0"/>
    <w:rsid w:val="001778FF"/>
    <w:rsid w:val="00177BAE"/>
    <w:rsid w:val="00177FEE"/>
    <w:rsid w:val="00181605"/>
    <w:rsid w:val="00181C51"/>
    <w:rsid w:val="001822E8"/>
    <w:rsid w:val="001823F8"/>
    <w:rsid w:val="001828E9"/>
    <w:rsid w:val="00182A44"/>
    <w:rsid w:val="001835B4"/>
    <w:rsid w:val="0018380D"/>
    <w:rsid w:val="001838CF"/>
    <w:rsid w:val="00184BED"/>
    <w:rsid w:val="001850C9"/>
    <w:rsid w:val="001850DD"/>
    <w:rsid w:val="001851D6"/>
    <w:rsid w:val="0018581E"/>
    <w:rsid w:val="00185D39"/>
    <w:rsid w:val="00186A19"/>
    <w:rsid w:val="00187966"/>
    <w:rsid w:val="00190D84"/>
    <w:rsid w:val="0019108D"/>
    <w:rsid w:val="00191A18"/>
    <w:rsid w:val="00191A64"/>
    <w:rsid w:val="00191C6F"/>
    <w:rsid w:val="00192035"/>
    <w:rsid w:val="001920B3"/>
    <w:rsid w:val="00192410"/>
    <w:rsid w:val="00192E49"/>
    <w:rsid w:val="00192EF5"/>
    <w:rsid w:val="00193539"/>
    <w:rsid w:val="00193C1D"/>
    <w:rsid w:val="00194A57"/>
    <w:rsid w:val="001959DE"/>
    <w:rsid w:val="0019673B"/>
    <w:rsid w:val="001971FE"/>
    <w:rsid w:val="0019749A"/>
    <w:rsid w:val="001A0285"/>
    <w:rsid w:val="001A0338"/>
    <w:rsid w:val="001A0509"/>
    <w:rsid w:val="001A055B"/>
    <w:rsid w:val="001A09D3"/>
    <w:rsid w:val="001A0ADB"/>
    <w:rsid w:val="001A0F85"/>
    <w:rsid w:val="001A2043"/>
    <w:rsid w:val="001A24AF"/>
    <w:rsid w:val="001A2691"/>
    <w:rsid w:val="001A2FDC"/>
    <w:rsid w:val="001A3097"/>
    <w:rsid w:val="001A3442"/>
    <w:rsid w:val="001A3611"/>
    <w:rsid w:val="001A3D09"/>
    <w:rsid w:val="001A3F12"/>
    <w:rsid w:val="001A4182"/>
    <w:rsid w:val="001A4592"/>
    <w:rsid w:val="001A4A60"/>
    <w:rsid w:val="001A5BD7"/>
    <w:rsid w:val="001A5ED5"/>
    <w:rsid w:val="001A6A1C"/>
    <w:rsid w:val="001A6AFC"/>
    <w:rsid w:val="001A6C2E"/>
    <w:rsid w:val="001A6D76"/>
    <w:rsid w:val="001A6E4D"/>
    <w:rsid w:val="001A6F19"/>
    <w:rsid w:val="001A74B6"/>
    <w:rsid w:val="001A7C2D"/>
    <w:rsid w:val="001A7ED2"/>
    <w:rsid w:val="001B0902"/>
    <w:rsid w:val="001B1274"/>
    <w:rsid w:val="001B14A6"/>
    <w:rsid w:val="001B1F36"/>
    <w:rsid w:val="001B1F48"/>
    <w:rsid w:val="001B22A5"/>
    <w:rsid w:val="001B2749"/>
    <w:rsid w:val="001B2DA2"/>
    <w:rsid w:val="001B2EE3"/>
    <w:rsid w:val="001B35BC"/>
    <w:rsid w:val="001B38E2"/>
    <w:rsid w:val="001B3B76"/>
    <w:rsid w:val="001B3FCF"/>
    <w:rsid w:val="001B4171"/>
    <w:rsid w:val="001B4762"/>
    <w:rsid w:val="001B4C98"/>
    <w:rsid w:val="001B51DE"/>
    <w:rsid w:val="001B54BB"/>
    <w:rsid w:val="001B6259"/>
    <w:rsid w:val="001B66BF"/>
    <w:rsid w:val="001B6847"/>
    <w:rsid w:val="001B73AC"/>
    <w:rsid w:val="001B7C42"/>
    <w:rsid w:val="001B7F90"/>
    <w:rsid w:val="001B7FF3"/>
    <w:rsid w:val="001C0203"/>
    <w:rsid w:val="001C0936"/>
    <w:rsid w:val="001C10A4"/>
    <w:rsid w:val="001C1170"/>
    <w:rsid w:val="001C135D"/>
    <w:rsid w:val="001C270F"/>
    <w:rsid w:val="001C2CF7"/>
    <w:rsid w:val="001C2E59"/>
    <w:rsid w:val="001C2F6D"/>
    <w:rsid w:val="001C2FA7"/>
    <w:rsid w:val="001C36A2"/>
    <w:rsid w:val="001C38AB"/>
    <w:rsid w:val="001C4C1D"/>
    <w:rsid w:val="001C7E11"/>
    <w:rsid w:val="001D04B1"/>
    <w:rsid w:val="001D0C5D"/>
    <w:rsid w:val="001D0E68"/>
    <w:rsid w:val="001D1069"/>
    <w:rsid w:val="001D1330"/>
    <w:rsid w:val="001D18EC"/>
    <w:rsid w:val="001D1A77"/>
    <w:rsid w:val="001D1B6F"/>
    <w:rsid w:val="001D1ECC"/>
    <w:rsid w:val="001D270B"/>
    <w:rsid w:val="001D27F7"/>
    <w:rsid w:val="001D2D55"/>
    <w:rsid w:val="001D3282"/>
    <w:rsid w:val="001D3EE7"/>
    <w:rsid w:val="001D43E7"/>
    <w:rsid w:val="001D4490"/>
    <w:rsid w:val="001D562B"/>
    <w:rsid w:val="001D5EE6"/>
    <w:rsid w:val="001D662B"/>
    <w:rsid w:val="001D66CB"/>
    <w:rsid w:val="001D66DC"/>
    <w:rsid w:val="001D6933"/>
    <w:rsid w:val="001D6EBE"/>
    <w:rsid w:val="001E0443"/>
    <w:rsid w:val="001E08AE"/>
    <w:rsid w:val="001E1854"/>
    <w:rsid w:val="001E27AE"/>
    <w:rsid w:val="001E29B7"/>
    <w:rsid w:val="001E30F6"/>
    <w:rsid w:val="001E31AE"/>
    <w:rsid w:val="001E3546"/>
    <w:rsid w:val="001E3B4D"/>
    <w:rsid w:val="001E582A"/>
    <w:rsid w:val="001E5B12"/>
    <w:rsid w:val="001E5FAD"/>
    <w:rsid w:val="001E627A"/>
    <w:rsid w:val="001E69D7"/>
    <w:rsid w:val="001E7481"/>
    <w:rsid w:val="001E78FB"/>
    <w:rsid w:val="001E79FF"/>
    <w:rsid w:val="001E7C9A"/>
    <w:rsid w:val="001E7DEB"/>
    <w:rsid w:val="001F001C"/>
    <w:rsid w:val="001F00B4"/>
    <w:rsid w:val="001F0AD3"/>
    <w:rsid w:val="001F0B04"/>
    <w:rsid w:val="001F0C66"/>
    <w:rsid w:val="001F0D6B"/>
    <w:rsid w:val="001F1F89"/>
    <w:rsid w:val="001F29F4"/>
    <w:rsid w:val="001F2A57"/>
    <w:rsid w:val="001F2ABB"/>
    <w:rsid w:val="001F2ADD"/>
    <w:rsid w:val="001F39FE"/>
    <w:rsid w:val="001F4107"/>
    <w:rsid w:val="001F49E1"/>
    <w:rsid w:val="001F51C3"/>
    <w:rsid w:val="001F5F28"/>
    <w:rsid w:val="001F5F91"/>
    <w:rsid w:val="001F6412"/>
    <w:rsid w:val="001F66D6"/>
    <w:rsid w:val="001F6A8B"/>
    <w:rsid w:val="001F6CD8"/>
    <w:rsid w:val="001F7B4D"/>
    <w:rsid w:val="002001C0"/>
    <w:rsid w:val="002005F6"/>
    <w:rsid w:val="002006BF"/>
    <w:rsid w:val="00200B76"/>
    <w:rsid w:val="0020173E"/>
    <w:rsid w:val="00201E99"/>
    <w:rsid w:val="002024DD"/>
    <w:rsid w:val="00204010"/>
    <w:rsid w:val="00205507"/>
    <w:rsid w:val="002059F3"/>
    <w:rsid w:val="00205D4C"/>
    <w:rsid w:val="00205F6E"/>
    <w:rsid w:val="00205F73"/>
    <w:rsid w:val="00205F87"/>
    <w:rsid w:val="0020604E"/>
    <w:rsid w:val="002066B9"/>
    <w:rsid w:val="002070D8"/>
    <w:rsid w:val="00207378"/>
    <w:rsid w:val="00207954"/>
    <w:rsid w:val="0020795A"/>
    <w:rsid w:val="00207966"/>
    <w:rsid w:val="00210578"/>
    <w:rsid w:val="00210CBC"/>
    <w:rsid w:val="00211045"/>
    <w:rsid w:val="002112CF"/>
    <w:rsid w:val="00211C3F"/>
    <w:rsid w:val="00211C63"/>
    <w:rsid w:val="00211D1A"/>
    <w:rsid w:val="00212332"/>
    <w:rsid w:val="002123B0"/>
    <w:rsid w:val="002126C0"/>
    <w:rsid w:val="00212D99"/>
    <w:rsid w:val="00213C57"/>
    <w:rsid w:val="00214199"/>
    <w:rsid w:val="00214B5B"/>
    <w:rsid w:val="00215186"/>
    <w:rsid w:val="00215353"/>
    <w:rsid w:val="00215BC0"/>
    <w:rsid w:val="00215FD1"/>
    <w:rsid w:val="00216499"/>
    <w:rsid w:val="002169DC"/>
    <w:rsid w:val="00217708"/>
    <w:rsid w:val="00217981"/>
    <w:rsid w:val="00220D80"/>
    <w:rsid w:val="00220E8D"/>
    <w:rsid w:val="00221044"/>
    <w:rsid w:val="00222077"/>
    <w:rsid w:val="002224F6"/>
    <w:rsid w:val="00222503"/>
    <w:rsid w:val="00222786"/>
    <w:rsid w:val="00222A28"/>
    <w:rsid w:val="00224CFB"/>
    <w:rsid w:val="00224EBB"/>
    <w:rsid w:val="00225404"/>
    <w:rsid w:val="00225648"/>
    <w:rsid w:val="00225C40"/>
    <w:rsid w:val="0022626B"/>
    <w:rsid w:val="0022685C"/>
    <w:rsid w:val="002270CB"/>
    <w:rsid w:val="00227A39"/>
    <w:rsid w:val="00227BC8"/>
    <w:rsid w:val="00227C1C"/>
    <w:rsid w:val="0023039A"/>
    <w:rsid w:val="00230AD8"/>
    <w:rsid w:val="00230DB1"/>
    <w:rsid w:val="002315DF"/>
    <w:rsid w:val="00231E39"/>
    <w:rsid w:val="0023200B"/>
    <w:rsid w:val="002325D4"/>
    <w:rsid w:val="00232602"/>
    <w:rsid w:val="00232ABF"/>
    <w:rsid w:val="002333D1"/>
    <w:rsid w:val="0023341A"/>
    <w:rsid w:val="0023397E"/>
    <w:rsid w:val="00233B2A"/>
    <w:rsid w:val="0023471E"/>
    <w:rsid w:val="002349A3"/>
    <w:rsid w:val="00234F03"/>
    <w:rsid w:val="00235009"/>
    <w:rsid w:val="00235125"/>
    <w:rsid w:val="00235533"/>
    <w:rsid w:val="00235E2B"/>
    <w:rsid w:val="00235F5C"/>
    <w:rsid w:val="00236A07"/>
    <w:rsid w:val="00237507"/>
    <w:rsid w:val="00237EF5"/>
    <w:rsid w:val="00237F4D"/>
    <w:rsid w:val="0024090E"/>
    <w:rsid w:val="00240DFD"/>
    <w:rsid w:val="00241768"/>
    <w:rsid w:val="00241B2F"/>
    <w:rsid w:val="00241C05"/>
    <w:rsid w:val="00241CE0"/>
    <w:rsid w:val="00241FA1"/>
    <w:rsid w:val="00241FA8"/>
    <w:rsid w:val="002430B5"/>
    <w:rsid w:val="00244381"/>
    <w:rsid w:val="00244FBD"/>
    <w:rsid w:val="002455DA"/>
    <w:rsid w:val="0024583D"/>
    <w:rsid w:val="0024598B"/>
    <w:rsid w:val="00246119"/>
    <w:rsid w:val="0024633D"/>
    <w:rsid w:val="00246517"/>
    <w:rsid w:val="002465BE"/>
    <w:rsid w:val="0024770A"/>
    <w:rsid w:val="00247758"/>
    <w:rsid w:val="002477A9"/>
    <w:rsid w:val="00247D43"/>
    <w:rsid w:val="002506E9"/>
    <w:rsid w:val="00250A86"/>
    <w:rsid w:val="00250C57"/>
    <w:rsid w:val="00250E27"/>
    <w:rsid w:val="00251136"/>
    <w:rsid w:val="00251400"/>
    <w:rsid w:val="002516D4"/>
    <w:rsid w:val="002516E7"/>
    <w:rsid w:val="002529C2"/>
    <w:rsid w:val="0025331B"/>
    <w:rsid w:val="0025342A"/>
    <w:rsid w:val="002538B7"/>
    <w:rsid w:val="00254123"/>
    <w:rsid w:val="0025428E"/>
    <w:rsid w:val="002543F2"/>
    <w:rsid w:val="0025470A"/>
    <w:rsid w:val="00254822"/>
    <w:rsid w:val="00254F64"/>
    <w:rsid w:val="002552A8"/>
    <w:rsid w:val="00255BD6"/>
    <w:rsid w:val="002563CC"/>
    <w:rsid w:val="00256CE3"/>
    <w:rsid w:val="00256F20"/>
    <w:rsid w:val="00257B31"/>
    <w:rsid w:val="002602CD"/>
    <w:rsid w:val="002602FB"/>
    <w:rsid w:val="002609E9"/>
    <w:rsid w:val="00260C20"/>
    <w:rsid w:val="00262146"/>
    <w:rsid w:val="00262AB3"/>
    <w:rsid w:val="0026337B"/>
    <w:rsid w:val="00263724"/>
    <w:rsid w:val="00263A36"/>
    <w:rsid w:val="00264F5A"/>
    <w:rsid w:val="002657EF"/>
    <w:rsid w:val="00266821"/>
    <w:rsid w:val="00266DBF"/>
    <w:rsid w:val="002675AA"/>
    <w:rsid w:val="00270474"/>
    <w:rsid w:val="002709AF"/>
    <w:rsid w:val="00270C00"/>
    <w:rsid w:val="0027182F"/>
    <w:rsid w:val="002730DB"/>
    <w:rsid w:val="00273677"/>
    <w:rsid w:val="00273E76"/>
    <w:rsid w:val="00274645"/>
    <w:rsid w:val="00274F21"/>
    <w:rsid w:val="002751A2"/>
    <w:rsid w:val="0027526D"/>
    <w:rsid w:val="00275480"/>
    <w:rsid w:val="002755E4"/>
    <w:rsid w:val="00276125"/>
    <w:rsid w:val="00276D84"/>
    <w:rsid w:val="00277D65"/>
    <w:rsid w:val="002808D7"/>
    <w:rsid w:val="00280D52"/>
    <w:rsid w:val="00280FDF"/>
    <w:rsid w:val="0028152B"/>
    <w:rsid w:val="002815CB"/>
    <w:rsid w:val="002819A1"/>
    <w:rsid w:val="00281A22"/>
    <w:rsid w:val="00281C98"/>
    <w:rsid w:val="00281DD9"/>
    <w:rsid w:val="00281F30"/>
    <w:rsid w:val="002824BB"/>
    <w:rsid w:val="0028297C"/>
    <w:rsid w:val="00282EE9"/>
    <w:rsid w:val="00282FF9"/>
    <w:rsid w:val="002832B4"/>
    <w:rsid w:val="00283B1E"/>
    <w:rsid w:val="00283CEC"/>
    <w:rsid w:val="00283F94"/>
    <w:rsid w:val="00284379"/>
    <w:rsid w:val="00284654"/>
    <w:rsid w:val="00284C97"/>
    <w:rsid w:val="00284FF3"/>
    <w:rsid w:val="002854C2"/>
    <w:rsid w:val="0028595E"/>
    <w:rsid w:val="00285FDF"/>
    <w:rsid w:val="00286598"/>
    <w:rsid w:val="0028683B"/>
    <w:rsid w:val="00286CF6"/>
    <w:rsid w:val="00286FDC"/>
    <w:rsid w:val="00287045"/>
    <w:rsid w:val="00287615"/>
    <w:rsid w:val="00287622"/>
    <w:rsid w:val="00287AC5"/>
    <w:rsid w:val="00290C5E"/>
    <w:rsid w:val="00291193"/>
    <w:rsid w:val="00291377"/>
    <w:rsid w:val="002915DD"/>
    <w:rsid w:val="002923B6"/>
    <w:rsid w:val="00292DA6"/>
    <w:rsid w:val="00292DC5"/>
    <w:rsid w:val="00293218"/>
    <w:rsid w:val="002936DF"/>
    <w:rsid w:val="00294112"/>
    <w:rsid w:val="002941DE"/>
    <w:rsid w:val="00294443"/>
    <w:rsid w:val="0029474B"/>
    <w:rsid w:val="00294AC7"/>
    <w:rsid w:val="002958C5"/>
    <w:rsid w:val="00295FDD"/>
    <w:rsid w:val="00296276"/>
    <w:rsid w:val="0029689E"/>
    <w:rsid w:val="00296E31"/>
    <w:rsid w:val="00296E6E"/>
    <w:rsid w:val="00296EDC"/>
    <w:rsid w:val="0029702C"/>
    <w:rsid w:val="00297A20"/>
    <w:rsid w:val="00297E84"/>
    <w:rsid w:val="002A03AC"/>
    <w:rsid w:val="002A0639"/>
    <w:rsid w:val="002A0BAA"/>
    <w:rsid w:val="002A0D3D"/>
    <w:rsid w:val="002A0EA4"/>
    <w:rsid w:val="002A107D"/>
    <w:rsid w:val="002A13D4"/>
    <w:rsid w:val="002A1F5F"/>
    <w:rsid w:val="002A2488"/>
    <w:rsid w:val="002A2A8B"/>
    <w:rsid w:val="002A2BA8"/>
    <w:rsid w:val="002A33F8"/>
    <w:rsid w:val="002A3ABD"/>
    <w:rsid w:val="002A3BBC"/>
    <w:rsid w:val="002A3F73"/>
    <w:rsid w:val="002A3FC6"/>
    <w:rsid w:val="002A4105"/>
    <w:rsid w:val="002A50EC"/>
    <w:rsid w:val="002A53F8"/>
    <w:rsid w:val="002A5C10"/>
    <w:rsid w:val="002A632B"/>
    <w:rsid w:val="002A6D11"/>
    <w:rsid w:val="002A7301"/>
    <w:rsid w:val="002A7C5C"/>
    <w:rsid w:val="002B0841"/>
    <w:rsid w:val="002B0B96"/>
    <w:rsid w:val="002B1182"/>
    <w:rsid w:val="002B2A97"/>
    <w:rsid w:val="002B2B61"/>
    <w:rsid w:val="002B2CAD"/>
    <w:rsid w:val="002B4922"/>
    <w:rsid w:val="002B5171"/>
    <w:rsid w:val="002B557E"/>
    <w:rsid w:val="002B55CB"/>
    <w:rsid w:val="002B5FEC"/>
    <w:rsid w:val="002B65DD"/>
    <w:rsid w:val="002B65F6"/>
    <w:rsid w:val="002B67E9"/>
    <w:rsid w:val="002B68E7"/>
    <w:rsid w:val="002B7AE6"/>
    <w:rsid w:val="002C0521"/>
    <w:rsid w:val="002C0E4E"/>
    <w:rsid w:val="002C1C51"/>
    <w:rsid w:val="002C2A47"/>
    <w:rsid w:val="002C2D19"/>
    <w:rsid w:val="002C35AA"/>
    <w:rsid w:val="002C37C8"/>
    <w:rsid w:val="002C3B16"/>
    <w:rsid w:val="002C4340"/>
    <w:rsid w:val="002C4E91"/>
    <w:rsid w:val="002C5EF7"/>
    <w:rsid w:val="002C64F7"/>
    <w:rsid w:val="002C74C7"/>
    <w:rsid w:val="002C77C5"/>
    <w:rsid w:val="002C7D2D"/>
    <w:rsid w:val="002C7D65"/>
    <w:rsid w:val="002D10FA"/>
    <w:rsid w:val="002D1AD4"/>
    <w:rsid w:val="002D256B"/>
    <w:rsid w:val="002D2951"/>
    <w:rsid w:val="002D2B7C"/>
    <w:rsid w:val="002D3188"/>
    <w:rsid w:val="002D3AD6"/>
    <w:rsid w:val="002D415D"/>
    <w:rsid w:val="002D421F"/>
    <w:rsid w:val="002D481C"/>
    <w:rsid w:val="002D4A60"/>
    <w:rsid w:val="002D4A7A"/>
    <w:rsid w:val="002D4C55"/>
    <w:rsid w:val="002D4D6E"/>
    <w:rsid w:val="002D5629"/>
    <w:rsid w:val="002D5C3C"/>
    <w:rsid w:val="002D5D8C"/>
    <w:rsid w:val="002D5D98"/>
    <w:rsid w:val="002D6075"/>
    <w:rsid w:val="002D610B"/>
    <w:rsid w:val="002D6B41"/>
    <w:rsid w:val="002D6FF4"/>
    <w:rsid w:val="002D727C"/>
    <w:rsid w:val="002D7387"/>
    <w:rsid w:val="002E02A9"/>
    <w:rsid w:val="002E02AA"/>
    <w:rsid w:val="002E076A"/>
    <w:rsid w:val="002E0971"/>
    <w:rsid w:val="002E0974"/>
    <w:rsid w:val="002E0B8A"/>
    <w:rsid w:val="002E0D2A"/>
    <w:rsid w:val="002E194B"/>
    <w:rsid w:val="002E1C75"/>
    <w:rsid w:val="002E1F9F"/>
    <w:rsid w:val="002E208D"/>
    <w:rsid w:val="002E25C0"/>
    <w:rsid w:val="002E3102"/>
    <w:rsid w:val="002E364A"/>
    <w:rsid w:val="002E3B2A"/>
    <w:rsid w:val="002E3FF3"/>
    <w:rsid w:val="002E4186"/>
    <w:rsid w:val="002E4AC8"/>
    <w:rsid w:val="002E50F5"/>
    <w:rsid w:val="002E52D3"/>
    <w:rsid w:val="002E57E5"/>
    <w:rsid w:val="002E616D"/>
    <w:rsid w:val="002E6709"/>
    <w:rsid w:val="002F08DC"/>
    <w:rsid w:val="002F0A0D"/>
    <w:rsid w:val="002F1AF1"/>
    <w:rsid w:val="002F25A2"/>
    <w:rsid w:val="002F31B2"/>
    <w:rsid w:val="002F3CE4"/>
    <w:rsid w:val="002F4A25"/>
    <w:rsid w:val="002F4EF7"/>
    <w:rsid w:val="002F56C6"/>
    <w:rsid w:val="002F5E77"/>
    <w:rsid w:val="002F6291"/>
    <w:rsid w:val="002F7166"/>
    <w:rsid w:val="002F7F80"/>
    <w:rsid w:val="00300664"/>
    <w:rsid w:val="003021AE"/>
    <w:rsid w:val="0030366A"/>
    <w:rsid w:val="00303E7C"/>
    <w:rsid w:val="00303FD7"/>
    <w:rsid w:val="00304A77"/>
    <w:rsid w:val="003053F6"/>
    <w:rsid w:val="00305708"/>
    <w:rsid w:val="003057C1"/>
    <w:rsid w:val="00305999"/>
    <w:rsid w:val="00305E46"/>
    <w:rsid w:val="00307252"/>
    <w:rsid w:val="00307309"/>
    <w:rsid w:val="00307A2C"/>
    <w:rsid w:val="00307B2C"/>
    <w:rsid w:val="00307E3B"/>
    <w:rsid w:val="003102AE"/>
    <w:rsid w:val="00310F7F"/>
    <w:rsid w:val="00311A39"/>
    <w:rsid w:val="00312402"/>
    <w:rsid w:val="003136AA"/>
    <w:rsid w:val="00315918"/>
    <w:rsid w:val="00316600"/>
    <w:rsid w:val="00316C24"/>
    <w:rsid w:val="00317A6F"/>
    <w:rsid w:val="00320214"/>
    <w:rsid w:val="00320824"/>
    <w:rsid w:val="00320A18"/>
    <w:rsid w:val="00320EF8"/>
    <w:rsid w:val="003212AB"/>
    <w:rsid w:val="00321483"/>
    <w:rsid w:val="00321549"/>
    <w:rsid w:val="00321583"/>
    <w:rsid w:val="00321B2C"/>
    <w:rsid w:val="00321F6D"/>
    <w:rsid w:val="00322009"/>
    <w:rsid w:val="00322C54"/>
    <w:rsid w:val="00323E34"/>
    <w:rsid w:val="00324105"/>
    <w:rsid w:val="00324514"/>
    <w:rsid w:val="003246FC"/>
    <w:rsid w:val="003256F6"/>
    <w:rsid w:val="003267DC"/>
    <w:rsid w:val="00327049"/>
    <w:rsid w:val="00330227"/>
    <w:rsid w:val="0033042C"/>
    <w:rsid w:val="003305C5"/>
    <w:rsid w:val="00330759"/>
    <w:rsid w:val="00331F71"/>
    <w:rsid w:val="003321DF"/>
    <w:rsid w:val="00332249"/>
    <w:rsid w:val="00332259"/>
    <w:rsid w:val="00332521"/>
    <w:rsid w:val="003325E5"/>
    <w:rsid w:val="00332CC5"/>
    <w:rsid w:val="00332CD3"/>
    <w:rsid w:val="00332FC8"/>
    <w:rsid w:val="0033327A"/>
    <w:rsid w:val="00333673"/>
    <w:rsid w:val="00334BF2"/>
    <w:rsid w:val="003352C3"/>
    <w:rsid w:val="003353B5"/>
    <w:rsid w:val="00335FC6"/>
    <w:rsid w:val="003361B2"/>
    <w:rsid w:val="00336510"/>
    <w:rsid w:val="0033712A"/>
    <w:rsid w:val="003372BA"/>
    <w:rsid w:val="003373C0"/>
    <w:rsid w:val="003376DB"/>
    <w:rsid w:val="00337B07"/>
    <w:rsid w:val="00337D4A"/>
    <w:rsid w:val="003400BE"/>
    <w:rsid w:val="00340279"/>
    <w:rsid w:val="00340ABF"/>
    <w:rsid w:val="00340C19"/>
    <w:rsid w:val="00340C66"/>
    <w:rsid w:val="00341138"/>
    <w:rsid w:val="003418BD"/>
    <w:rsid w:val="00341E75"/>
    <w:rsid w:val="003420A1"/>
    <w:rsid w:val="00342DC9"/>
    <w:rsid w:val="0034311C"/>
    <w:rsid w:val="00343126"/>
    <w:rsid w:val="0034374B"/>
    <w:rsid w:val="00343F48"/>
    <w:rsid w:val="003448E1"/>
    <w:rsid w:val="00344CA0"/>
    <w:rsid w:val="00344D58"/>
    <w:rsid w:val="003453C5"/>
    <w:rsid w:val="00345607"/>
    <w:rsid w:val="003457BD"/>
    <w:rsid w:val="003474A0"/>
    <w:rsid w:val="00347AFF"/>
    <w:rsid w:val="00350F9B"/>
    <w:rsid w:val="00351676"/>
    <w:rsid w:val="003519D8"/>
    <w:rsid w:val="00351A04"/>
    <w:rsid w:val="00351D87"/>
    <w:rsid w:val="00351FB3"/>
    <w:rsid w:val="00352E50"/>
    <w:rsid w:val="00353485"/>
    <w:rsid w:val="00354404"/>
    <w:rsid w:val="00354A4E"/>
    <w:rsid w:val="00354D3B"/>
    <w:rsid w:val="0035551D"/>
    <w:rsid w:val="00355876"/>
    <w:rsid w:val="00356754"/>
    <w:rsid w:val="003568A8"/>
    <w:rsid w:val="003568F1"/>
    <w:rsid w:val="0035757B"/>
    <w:rsid w:val="00357CB6"/>
    <w:rsid w:val="0036002A"/>
    <w:rsid w:val="00360220"/>
    <w:rsid w:val="00360639"/>
    <w:rsid w:val="003610EF"/>
    <w:rsid w:val="003621F0"/>
    <w:rsid w:val="00362457"/>
    <w:rsid w:val="00362D4E"/>
    <w:rsid w:val="00363318"/>
    <w:rsid w:val="0036374E"/>
    <w:rsid w:val="00363BD9"/>
    <w:rsid w:val="00363CF1"/>
    <w:rsid w:val="00363E2F"/>
    <w:rsid w:val="00364128"/>
    <w:rsid w:val="00364FD1"/>
    <w:rsid w:val="00365239"/>
    <w:rsid w:val="0036532D"/>
    <w:rsid w:val="0036544E"/>
    <w:rsid w:val="00365827"/>
    <w:rsid w:val="003666E7"/>
    <w:rsid w:val="00366C78"/>
    <w:rsid w:val="003671ED"/>
    <w:rsid w:val="003675AE"/>
    <w:rsid w:val="00367D05"/>
    <w:rsid w:val="00370167"/>
    <w:rsid w:val="00370523"/>
    <w:rsid w:val="00371C92"/>
    <w:rsid w:val="0037269A"/>
    <w:rsid w:val="003727E1"/>
    <w:rsid w:val="0037295F"/>
    <w:rsid w:val="003729A5"/>
    <w:rsid w:val="00373347"/>
    <w:rsid w:val="00373785"/>
    <w:rsid w:val="003737DA"/>
    <w:rsid w:val="00373E1E"/>
    <w:rsid w:val="00373E82"/>
    <w:rsid w:val="00374050"/>
    <w:rsid w:val="00374526"/>
    <w:rsid w:val="0037466A"/>
    <w:rsid w:val="0037543B"/>
    <w:rsid w:val="003754A8"/>
    <w:rsid w:val="0037593A"/>
    <w:rsid w:val="003760A4"/>
    <w:rsid w:val="0037625D"/>
    <w:rsid w:val="003768E4"/>
    <w:rsid w:val="00376AAE"/>
    <w:rsid w:val="00376B53"/>
    <w:rsid w:val="00376B60"/>
    <w:rsid w:val="00376C21"/>
    <w:rsid w:val="0038109D"/>
    <w:rsid w:val="003822A3"/>
    <w:rsid w:val="003827E6"/>
    <w:rsid w:val="00382B81"/>
    <w:rsid w:val="00383B98"/>
    <w:rsid w:val="00384102"/>
    <w:rsid w:val="00384289"/>
    <w:rsid w:val="0038449E"/>
    <w:rsid w:val="00384E1D"/>
    <w:rsid w:val="00385312"/>
    <w:rsid w:val="003856AE"/>
    <w:rsid w:val="0038668D"/>
    <w:rsid w:val="00387146"/>
    <w:rsid w:val="0038714C"/>
    <w:rsid w:val="003871ED"/>
    <w:rsid w:val="00387391"/>
    <w:rsid w:val="003875A1"/>
    <w:rsid w:val="00387E80"/>
    <w:rsid w:val="00390119"/>
    <w:rsid w:val="003902F3"/>
    <w:rsid w:val="0039078D"/>
    <w:rsid w:val="00390CE8"/>
    <w:rsid w:val="003914B2"/>
    <w:rsid w:val="003921B2"/>
    <w:rsid w:val="00392267"/>
    <w:rsid w:val="00392374"/>
    <w:rsid w:val="00393455"/>
    <w:rsid w:val="00393763"/>
    <w:rsid w:val="00393EC3"/>
    <w:rsid w:val="003941B3"/>
    <w:rsid w:val="003942F3"/>
    <w:rsid w:val="0039477A"/>
    <w:rsid w:val="00394C3F"/>
    <w:rsid w:val="00395A59"/>
    <w:rsid w:val="003964DA"/>
    <w:rsid w:val="0039655C"/>
    <w:rsid w:val="003967C8"/>
    <w:rsid w:val="003969A6"/>
    <w:rsid w:val="00397AAE"/>
    <w:rsid w:val="003A22A4"/>
    <w:rsid w:val="003A2413"/>
    <w:rsid w:val="003A2CCA"/>
    <w:rsid w:val="003A32AD"/>
    <w:rsid w:val="003A339C"/>
    <w:rsid w:val="003A390A"/>
    <w:rsid w:val="003A3AB7"/>
    <w:rsid w:val="003A3AF6"/>
    <w:rsid w:val="003A3E50"/>
    <w:rsid w:val="003A3F48"/>
    <w:rsid w:val="003A4070"/>
    <w:rsid w:val="003A4849"/>
    <w:rsid w:val="003A4947"/>
    <w:rsid w:val="003A4E01"/>
    <w:rsid w:val="003A5016"/>
    <w:rsid w:val="003A5764"/>
    <w:rsid w:val="003A58FB"/>
    <w:rsid w:val="003A6230"/>
    <w:rsid w:val="003A65BD"/>
    <w:rsid w:val="003A6D25"/>
    <w:rsid w:val="003A6E39"/>
    <w:rsid w:val="003A712F"/>
    <w:rsid w:val="003A7411"/>
    <w:rsid w:val="003A7919"/>
    <w:rsid w:val="003A7D0C"/>
    <w:rsid w:val="003B0509"/>
    <w:rsid w:val="003B06AE"/>
    <w:rsid w:val="003B08AC"/>
    <w:rsid w:val="003B0BAB"/>
    <w:rsid w:val="003B0E6E"/>
    <w:rsid w:val="003B14C4"/>
    <w:rsid w:val="003B18EF"/>
    <w:rsid w:val="003B24B4"/>
    <w:rsid w:val="003B2F0C"/>
    <w:rsid w:val="003B3214"/>
    <w:rsid w:val="003B3BE0"/>
    <w:rsid w:val="003B4AD9"/>
    <w:rsid w:val="003B4C35"/>
    <w:rsid w:val="003B4C7E"/>
    <w:rsid w:val="003B4E7D"/>
    <w:rsid w:val="003B4EC5"/>
    <w:rsid w:val="003B54D4"/>
    <w:rsid w:val="003B5B0B"/>
    <w:rsid w:val="003B5F0F"/>
    <w:rsid w:val="003B6043"/>
    <w:rsid w:val="003B650A"/>
    <w:rsid w:val="003B659E"/>
    <w:rsid w:val="003B6AF2"/>
    <w:rsid w:val="003C09FB"/>
    <w:rsid w:val="003C0C74"/>
    <w:rsid w:val="003C1385"/>
    <w:rsid w:val="003C187C"/>
    <w:rsid w:val="003C24E8"/>
    <w:rsid w:val="003C2E09"/>
    <w:rsid w:val="003C2F2B"/>
    <w:rsid w:val="003C3072"/>
    <w:rsid w:val="003C3074"/>
    <w:rsid w:val="003C30C6"/>
    <w:rsid w:val="003C36BA"/>
    <w:rsid w:val="003C380C"/>
    <w:rsid w:val="003C3850"/>
    <w:rsid w:val="003C397D"/>
    <w:rsid w:val="003C3B84"/>
    <w:rsid w:val="003C3C66"/>
    <w:rsid w:val="003C4107"/>
    <w:rsid w:val="003C451D"/>
    <w:rsid w:val="003C4F78"/>
    <w:rsid w:val="003C503C"/>
    <w:rsid w:val="003C51E0"/>
    <w:rsid w:val="003C52C2"/>
    <w:rsid w:val="003C53F5"/>
    <w:rsid w:val="003C5435"/>
    <w:rsid w:val="003C54BF"/>
    <w:rsid w:val="003C5592"/>
    <w:rsid w:val="003C5947"/>
    <w:rsid w:val="003C62F0"/>
    <w:rsid w:val="003C687C"/>
    <w:rsid w:val="003C6E87"/>
    <w:rsid w:val="003C763B"/>
    <w:rsid w:val="003C79B5"/>
    <w:rsid w:val="003C7B1C"/>
    <w:rsid w:val="003D0477"/>
    <w:rsid w:val="003D0CF2"/>
    <w:rsid w:val="003D0D8A"/>
    <w:rsid w:val="003D1031"/>
    <w:rsid w:val="003D1C4E"/>
    <w:rsid w:val="003D3008"/>
    <w:rsid w:val="003D39D5"/>
    <w:rsid w:val="003D409B"/>
    <w:rsid w:val="003D4FB9"/>
    <w:rsid w:val="003D5D23"/>
    <w:rsid w:val="003D6D1E"/>
    <w:rsid w:val="003D78E6"/>
    <w:rsid w:val="003D7919"/>
    <w:rsid w:val="003E03CE"/>
    <w:rsid w:val="003E104F"/>
    <w:rsid w:val="003E30CF"/>
    <w:rsid w:val="003E3134"/>
    <w:rsid w:val="003E3B9B"/>
    <w:rsid w:val="003E46AA"/>
    <w:rsid w:val="003E48A7"/>
    <w:rsid w:val="003E625F"/>
    <w:rsid w:val="003E6824"/>
    <w:rsid w:val="003E687E"/>
    <w:rsid w:val="003E6A3E"/>
    <w:rsid w:val="003E7077"/>
    <w:rsid w:val="003E7124"/>
    <w:rsid w:val="003E7A74"/>
    <w:rsid w:val="003E7E41"/>
    <w:rsid w:val="003E7F5C"/>
    <w:rsid w:val="003F03D7"/>
    <w:rsid w:val="003F0479"/>
    <w:rsid w:val="003F0589"/>
    <w:rsid w:val="003F05A3"/>
    <w:rsid w:val="003F08A0"/>
    <w:rsid w:val="003F0E3F"/>
    <w:rsid w:val="003F1870"/>
    <w:rsid w:val="003F1AD1"/>
    <w:rsid w:val="003F1D94"/>
    <w:rsid w:val="003F2FE4"/>
    <w:rsid w:val="003F3036"/>
    <w:rsid w:val="003F3226"/>
    <w:rsid w:val="003F384D"/>
    <w:rsid w:val="003F393E"/>
    <w:rsid w:val="003F5125"/>
    <w:rsid w:val="003F51D2"/>
    <w:rsid w:val="003F6067"/>
    <w:rsid w:val="003F7063"/>
    <w:rsid w:val="003F7677"/>
    <w:rsid w:val="003F7CAA"/>
    <w:rsid w:val="00401166"/>
    <w:rsid w:val="004013D8"/>
    <w:rsid w:val="004019E4"/>
    <w:rsid w:val="0040297A"/>
    <w:rsid w:val="00402CAF"/>
    <w:rsid w:val="00402DB9"/>
    <w:rsid w:val="004041E3"/>
    <w:rsid w:val="004041E5"/>
    <w:rsid w:val="0040482A"/>
    <w:rsid w:val="004048F4"/>
    <w:rsid w:val="00405237"/>
    <w:rsid w:val="004055F2"/>
    <w:rsid w:val="00405967"/>
    <w:rsid w:val="00405A7B"/>
    <w:rsid w:val="00406C3B"/>
    <w:rsid w:val="00407881"/>
    <w:rsid w:val="00407D83"/>
    <w:rsid w:val="00410A11"/>
    <w:rsid w:val="00411A52"/>
    <w:rsid w:val="00412189"/>
    <w:rsid w:val="0041226C"/>
    <w:rsid w:val="00412592"/>
    <w:rsid w:val="00412CAC"/>
    <w:rsid w:val="00412D28"/>
    <w:rsid w:val="00413931"/>
    <w:rsid w:val="00414BE0"/>
    <w:rsid w:val="00414FE3"/>
    <w:rsid w:val="0041512D"/>
    <w:rsid w:val="004156DC"/>
    <w:rsid w:val="00415793"/>
    <w:rsid w:val="00415FAE"/>
    <w:rsid w:val="00415FFC"/>
    <w:rsid w:val="004168CA"/>
    <w:rsid w:val="00416F54"/>
    <w:rsid w:val="00416FE3"/>
    <w:rsid w:val="004172F2"/>
    <w:rsid w:val="00417AA0"/>
    <w:rsid w:val="00417E33"/>
    <w:rsid w:val="004204E4"/>
    <w:rsid w:val="00421127"/>
    <w:rsid w:val="00421B9B"/>
    <w:rsid w:val="00422A7D"/>
    <w:rsid w:val="00422A95"/>
    <w:rsid w:val="00422C58"/>
    <w:rsid w:val="004237A6"/>
    <w:rsid w:val="0042399C"/>
    <w:rsid w:val="00424199"/>
    <w:rsid w:val="0042644D"/>
    <w:rsid w:val="004270E3"/>
    <w:rsid w:val="004275EF"/>
    <w:rsid w:val="00427818"/>
    <w:rsid w:val="00427BAA"/>
    <w:rsid w:val="00427C14"/>
    <w:rsid w:val="0043030A"/>
    <w:rsid w:val="004307E1"/>
    <w:rsid w:val="00430C83"/>
    <w:rsid w:val="00431ECB"/>
    <w:rsid w:val="004320F8"/>
    <w:rsid w:val="004334C5"/>
    <w:rsid w:val="004334EB"/>
    <w:rsid w:val="0043382E"/>
    <w:rsid w:val="004339EC"/>
    <w:rsid w:val="00434305"/>
    <w:rsid w:val="004353AD"/>
    <w:rsid w:val="00435817"/>
    <w:rsid w:val="004367E2"/>
    <w:rsid w:val="00436B4F"/>
    <w:rsid w:val="00436D3B"/>
    <w:rsid w:val="0043700F"/>
    <w:rsid w:val="00437057"/>
    <w:rsid w:val="0043750A"/>
    <w:rsid w:val="00440787"/>
    <w:rsid w:val="00441516"/>
    <w:rsid w:val="00442236"/>
    <w:rsid w:val="00442B2C"/>
    <w:rsid w:val="00443878"/>
    <w:rsid w:val="0044408B"/>
    <w:rsid w:val="00445430"/>
    <w:rsid w:val="0044544F"/>
    <w:rsid w:val="004463D0"/>
    <w:rsid w:val="00447135"/>
    <w:rsid w:val="00450268"/>
    <w:rsid w:val="004503FD"/>
    <w:rsid w:val="004508BF"/>
    <w:rsid w:val="00450FC0"/>
    <w:rsid w:val="00452543"/>
    <w:rsid w:val="00452679"/>
    <w:rsid w:val="004527CE"/>
    <w:rsid w:val="004529E1"/>
    <w:rsid w:val="00452B8C"/>
    <w:rsid w:val="00452E86"/>
    <w:rsid w:val="00453414"/>
    <w:rsid w:val="004534DB"/>
    <w:rsid w:val="004535D7"/>
    <w:rsid w:val="00454338"/>
    <w:rsid w:val="00454919"/>
    <w:rsid w:val="00454925"/>
    <w:rsid w:val="00454B80"/>
    <w:rsid w:val="00454F3D"/>
    <w:rsid w:val="00454F92"/>
    <w:rsid w:val="00455304"/>
    <w:rsid w:val="00455577"/>
    <w:rsid w:val="004561CB"/>
    <w:rsid w:val="00457034"/>
    <w:rsid w:val="004576C4"/>
    <w:rsid w:val="004578F5"/>
    <w:rsid w:val="0046001C"/>
    <w:rsid w:val="00460337"/>
    <w:rsid w:val="00460499"/>
    <w:rsid w:val="0046105A"/>
    <w:rsid w:val="00461857"/>
    <w:rsid w:val="00461F78"/>
    <w:rsid w:val="00461F97"/>
    <w:rsid w:val="0046224E"/>
    <w:rsid w:val="00462B40"/>
    <w:rsid w:val="00462E26"/>
    <w:rsid w:val="0046528D"/>
    <w:rsid w:val="004653AF"/>
    <w:rsid w:val="004657ED"/>
    <w:rsid w:val="00465E5E"/>
    <w:rsid w:val="004660DE"/>
    <w:rsid w:val="00466B0C"/>
    <w:rsid w:val="004676AD"/>
    <w:rsid w:val="00467FAD"/>
    <w:rsid w:val="00470D73"/>
    <w:rsid w:val="00470E65"/>
    <w:rsid w:val="00471073"/>
    <w:rsid w:val="004714D7"/>
    <w:rsid w:val="004728C7"/>
    <w:rsid w:val="0047306A"/>
    <w:rsid w:val="004731AF"/>
    <w:rsid w:val="00473233"/>
    <w:rsid w:val="004738D5"/>
    <w:rsid w:val="00474BB9"/>
    <w:rsid w:val="00474DCA"/>
    <w:rsid w:val="0047507C"/>
    <w:rsid w:val="004752E9"/>
    <w:rsid w:val="004754A4"/>
    <w:rsid w:val="004754F4"/>
    <w:rsid w:val="00475791"/>
    <w:rsid w:val="00476D88"/>
    <w:rsid w:val="00477836"/>
    <w:rsid w:val="00477936"/>
    <w:rsid w:val="00477E7F"/>
    <w:rsid w:val="00480278"/>
    <w:rsid w:val="004802F7"/>
    <w:rsid w:val="00480922"/>
    <w:rsid w:val="00480A97"/>
    <w:rsid w:val="00480B1E"/>
    <w:rsid w:val="00480DB4"/>
    <w:rsid w:val="00481008"/>
    <w:rsid w:val="0048154A"/>
    <w:rsid w:val="00481568"/>
    <w:rsid w:val="00481D7F"/>
    <w:rsid w:val="00481F7C"/>
    <w:rsid w:val="00482BCE"/>
    <w:rsid w:val="00482CC9"/>
    <w:rsid w:val="00482EDB"/>
    <w:rsid w:val="00482FB8"/>
    <w:rsid w:val="0048313F"/>
    <w:rsid w:val="00483C63"/>
    <w:rsid w:val="00483D16"/>
    <w:rsid w:val="00484509"/>
    <w:rsid w:val="00484590"/>
    <w:rsid w:val="00484DED"/>
    <w:rsid w:val="00485674"/>
    <w:rsid w:val="00485A9B"/>
    <w:rsid w:val="00485EED"/>
    <w:rsid w:val="004863EA"/>
    <w:rsid w:val="00486927"/>
    <w:rsid w:val="00486970"/>
    <w:rsid w:val="00486CD2"/>
    <w:rsid w:val="004876D4"/>
    <w:rsid w:val="00487CAD"/>
    <w:rsid w:val="00490BBD"/>
    <w:rsid w:val="00490E17"/>
    <w:rsid w:val="004910FD"/>
    <w:rsid w:val="0049141F"/>
    <w:rsid w:val="00491AC5"/>
    <w:rsid w:val="0049299E"/>
    <w:rsid w:val="00493EE5"/>
    <w:rsid w:val="00494435"/>
    <w:rsid w:val="004946D6"/>
    <w:rsid w:val="00494F51"/>
    <w:rsid w:val="00495175"/>
    <w:rsid w:val="004952BA"/>
    <w:rsid w:val="004957A2"/>
    <w:rsid w:val="00495A5E"/>
    <w:rsid w:val="00495CF9"/>
    <w:rsid w:val="00495EBD"/>
    <w:rsid w:val="004969A1"/>
    <w:rsid w:val="004A01B5"/>
    <w:rsid w:val="004A0EE1"/>
    <w:rsid w:val="004A3241"/>
    <w:rsid w:val="004A407C"/>
    <w:rsid w:val="004A46AD"/>
    <w:rsid w:val="004A4BCB"/>
    <w:rsid w:val="004A50EA"/>
    <w:rsid w:val="004A5631"/>
    <w:rsid w:val="004A5FBC"/>
    <w:rsid w:val="004A618C"/>
    <w:rsid w:val="004A62FF"/>
    <w:rsid w:val="004A6D11"/>
    <w:rsid w:val="004A7016"/>
    <w:rsid w:val="004A729B"/>
    <w:rsid w:val="004A7706"/>
    <w:rsid w:val="004A7E46"/>
    <w:rsid w:val="004A7EA6"/>
    <w:rsid w:val="004B04EC"/>
    <w:rsid w:val="004B0612"/>
    <w:rsid w:val="004B0C81"/>
    <w:rsid w:val="004B1226"/>
    <w:rsid w:val="004B13EF"/>
    <w:rsid w:val="004B19A1"/>
    <w:rsid w:val="004B1BF1"/>
    <w:rsid w:val="004B1CEB"/>
    <w:rsid w:val="004B1F92"/>
    <w:rsid w:val="004B26CB"/>
    <w:rsid w:val="004B275A"/>
    <w:rsid w:val="004B2D9B"/>
    <w:rsid w:val="004B3042"/>
    <w:rsid w:val="004B346D"/>
    <w:rsid w:val="004B5C14"/>
    <w:rsid w:val="004B625E"/>
    <w:rsid w:val="004B680D"/>
    <w:rsid w:val="004B6AA2"/>
    <w:rsid w:val="004B6DB0"/>
    <w:rsid w:val="004B7084"/>
    <w:rsid w:val="004B7AB6"/>
    <w:rsid w:val="004B7B4A"/>
    <w:rsid w:val="004C0E7C"/>
    <w:rsid w:val="004C25D2"/>
    <w:rsid w:val="004C33FB"/>
    <w:rsid w:val="004C3D3E"/>
    <w:rsid w:val="004C3E86"/>
    <w:rsid w:val="004C4530"/>
    <w:rsid w:val="004C45B1"/>
    <w:rsid w:val="004C498E"/>
    <w:rsid w:val="004C55EB"/>
    <w:rsid w:val="004C588F"/>
    <w:rsid w:val="004C5A4F"/>
    <w:rsid w:val="004C5D27"/>
    <w:rsid w:val="004C62A2"/>
    <w:rsid w:val="004C715C"/>
    <w:rsid w:val="004C78A9"/>
    <w:rsid w:val="004C7C78"/>
    <w:rsid w:val="004C7D50"/>
    <w:rsid w:val="004D0784"/>
    <w:rsid w:val="004D0D25"/>
    <w:rsid w:val="004D0FE0"/>
    <w:rsid w:val="004D23B0"/>
    <w:rsid w:val="004D240B"/>
    <w:rsid w:val="004D2952"/>
    <w:rsid w:val="004D2FD4"/>
    <w:rsid w:val="004D35D7"/>
    <w:rsid w:val="004D3658"/>
    <w:rsid w:val="004D4556"/>
    <w:rsid w:val="004D5B77"/>
    <w:rsid w:val="004D61AC"/>
    <w:rsid w:val="004D61B6"/>
    <w:rsid w:val="004D661E"/>
    <w:rsid w:val="004D6851"/>
    <w:rsid w:val="004D6DDE"/>
    <w:rsid w:val="004D7288"/>
    <w:rsid w:val="004D735A"/>
    <w:rsid w:val="004D7877"/>
    <w:rsid w:val="004D79B3"/>
    <w:rsid w:val="004D7D2C"/>
    <w:rsid w:val="004E0BE2"/>
    <w:rsid w:val="004E0BEA"/>
    <w:rsid w:val="004E0BFB"/>
    <w:rsid w:val="004E0DCC"/>
    <w:rsid w:val="004E1139"/>
    <w:rsid w:val="004E11BF"/>
    <w:rsid w:val="004E19B5"/>
    <w:rsid w:val="004E1CDC"/>
    <w:rsid w:val="004E3FE0"/>
    <w:rsid w:val="004E4040"/>
    <w:rsid w:val="004E4327"/>
    <w:rsid w:val="004E499A"/>
    <w:rsid w:val="004E4F0C"/>
    <w:rsid w:val="004E55D1"/>
    <w:rsid w:val="004E5651"/>
    <w:rsid w:val="004E5BA4"/>
    <w:rsid w:val="004E5E66"/>
    <w:rsid w:val="004E5FB4"/>
    <w:rsid w:val="004E6A6C"/>
    <w:rsid w:val="004E706B"/>
    <w:rsid w:val="004E7967"/>
    <w:rsid w:val="004F0361"/>
    <w:rsid w:val="004F096B"/>
    <w:rsid w:val="004F0E4D"/>
    <w:rsid w:val="004F1B5A"/>
    <w:rsid w:val="004F1F91"/>
    <w:rsid w:val="004F2503"/>
    <w:rsid w:val="004F2C37"/>
    <w:rsid w:val="004F3172"/>
    <w:rsid w:val="004F337C"/>
    <w:rsid w:val="004F363A"/>
    <w:rsid w:val="004F40FF"/>
    <w:rsid w:val="004F42F7"/>
    <w:rsid w:val="004F47A0"/>
    <w:rsid w:val="004F557D"/>
    <w:rsid w:val="004F55B7"/>
    <w:rsid w:val="004F5FF3"/>
    <w:rsid w:val="004F73CC"/>
    <w:rsid w:val="004F7551"/>
    <w:rsid w:val="005008B4"/>
    <w:rsid w:val="00501186"/>
    <w:rsid w:val="0050172A"/>
    <w:rsid w:val="00501A9E"/>
    <w:rsid w:val="00501CE7"/>
    <w:rsid w:val="00501F95"/>
    <w:rsid w:val="005022C1"/>
    <w:rsid w:val="005024CE"/>
    <w:rsid w:val="005032D8"/>
    <w:rsid w:val="00503B4D"/>
    <w:rsid w:val="00503C04"/>
    <w:rsid w:val="00503CB8"/>
    <w:rsid w:val="00503D0A"/>
    <w:rsid w:val="00504115"/>
    <w:rsid w:val="00504A32"/>
    <w:rsid w:val="00504EE9"/>
    <w:rsid w:val="00505008"/>
    <w:rsid w:val="00506DDF"/>
    <w:rsid w:val="00506F91"/>
    <w:rsid w:val="0050715A"/>
    <w:rsid w:val="005071E4"/>
    <w:rsid w:val="00507462"/>
    <w:rsid w:val="00507CF2"/>
    <w:rsid w:val="00507D41"/>
    <w:rsid w:val="00510326"/>
    <w:rsid w:val="00510692"/>
    <w:rsid w:val="00510DD3"/>
    <w:rsid w:val="005111A2"/>
    <w:rsid w:val="00511DF4"/>
    <w:rsid w:val="00512505"/>
    <w:rsid w:val="00512ECB"/>
    <w:rsid w:val="00512F16"/>
    <w:rsid w:val="005136FC"/>
    <w:rsid w:val="0051456C"/>
    <w:rsid w:val="00515E21"/>
    <w:rsid w:val="00515E64"/>
    <w:rsid w:val="00515F4D"/>
    <w:rsid w:val="005169ED"/>
    <w:rsid w:val="00516A3D"/>
    <w:rsid w:val="00516BD4"/>
    <w:rsid w:val="005170C0"/>
    <w:rsid w:val="0051719E"/>
    <w:rsid w:val="005175CB"/>
    <w:rsid w:val="0051769D"/>
    <w:rsid w:val="00517DB0"/>
    <w:rsid w:val="005205C4"/>
    <w:rsid w:val="00520EE3"/>
    <w:rsid w:val="005212BD"/>
    <w:rsid w:val="00521636"/>
    <w:rsid w:val="00521649"/>
    <w:rsid w:val="00521750"/>
    <w:rsid w:val="00521CCE"/>
    <w:rsid w:val="00522802"/>
    <w:rsid w:val="005228E8"/>
    <w:rsid w:val="005229A4"/>
    <w:rsid w:val="0052306D"/>
    <w:rsid w:val="00523BC3"/>
    <w:rsid w:val="0052425D"/>
    <w:rsid w:val="00524851"/>
    <w:rsid w:val="00524EE0"/>
    <w:rsid w:val="0052506C"/>
    <w:rsid w:val="00525389"/>
    <w:rsid w:val="00525A2F"/>
    <w:rsid w:val="00525C01"/>
    <w:rsid w:val="0052601B"/>
    <w:rsid w:val="00530811"/>
    <w:rsid w:val="00531339"/>
    <w:rsid w:val="00531780"/>
    <w:rsid w:val="00531DCC"/>
    <w:rsid w:val="00532538"/>
    <w:rsid w:val="00532AD1"/>
    <w:rsid w:val="00532F95"/>
    <w:rsid w:val="0053306C"/>
    <w:rsid w:val="00533101"/>
    <w:rsid w:val="005331A0"/>
    <w:rsid w:val="00534381"/>
    <w:rsid w:val="00534759"/>
    <w:rsid w:val="00534FF2"/>
    <w:rsid w:val="00535185"/>
    <w:rsid w:val="0053520A"/>
    <w:rsid w:val="005359FC"/>
    <w:rsid w:val="00535B91"/>
    <w:rsid w:val="00535F19"/>
    <w:rsid w:val="00535F4D"/>
    <w:rsid w:val="00536769"/>
    <w:rsid w:val="00536812"/>
    <w:rsid w:val="00537576"/>
    <w:rsid w:val="00540241"/>
    <w:rsid w:val="00540A5F"/>
    <w:rsid w:val="00540B9B"/>
    <w:rsid w:val="0054107E"/>
    <w:rsid w:val="00541334"/>
    <w:rsid w:val="0054243C"/>
    <w:rsid w:val="00542BC9"/>
    <w:rsid w:val="00543348"/>
    <w:rsid w:val="00543767"/>
    <w:rsid w:val="00543CC8"/>
    <w:rsid w:val="00543F99"/>
    <w:rsid w:val="005442E8"/>
    <w:rsid w:val="0054442C"/>
    <w:rsid w:val="005446BD"/>
    <w:rsid w:val="00544EAF"/>
    <w:rsid w:val="0054532E"/>
    <w:rsid w:val="0054541A"/>
    <w:rsid w:val="00545875"/>
    <w:rsid w:val="005458F0"/>
    <w:rsid w:val="00547433"/>
    <w:rsid w:val="00547D8F"/>
    <w:rsid w:val="00550111"/>
    <w:rsid w:val="005501CC"/>
    <w:rsid w:val="00550285"/>
    <w:rsid w:val="00550516"/>
    <w:rsid w:val="005506FE"/>
    <w:rsid w:val="00550F1A"/>
    <w:rsid w:val="00552205"/>
    <w:rsid w:val="005533FE"/>
    <w:rsid w:val="00553C5B"/>
    <w:rsid w:val="00553F0F"/>
    <w:rsid w:val="00553FFB"/>
    <w:rsid w:val="0055462E"/>
    <w:rsid w:val="00554B8E"/>
    <w:rsid w:val="00555079"/>
    <w:rsid w:val="0055607F"/>
    <w:rsid w:val="00556830"/>
    <w:rsid w:val="00556CDC"/>
    <w:rsid w:val="005571E6"/>
    <w:rsid w:val="0055722F"/>
    <w:rsid w:val="005572F2"/>
    <w:rsid w:val="00557C18"/>
    <w:rsid w:val="00557D08"/>
    <w:rsid w:val="00557EE9"/>
    <w:rsid w:val="0056038A"/>
    <w:rsid w:val="0056080B"/>
    <w:rsid w:val="00560826"/>
    <w:rsid w:val="005615F0"/>
    <w:rsid w:val="00561947"/>
    <w:rsid w:val="00563408"/>
    <w:rsid w:val="00563476"/>
    <w:rsid w:val="0056347C"/>
    <w:rsid w:val="00563959"/>
    <w:rsid w:val="00563C5B"/>
    <w:rsid w:val="005650AD"/>
    <w:rsid w:val="00565308"/>
    <w:rsid w:val="005653D6"/>
    <w:rsid w:val="00566208"/>
    <w:rsid w:val="00566497"/>
    <w:rsid w:val="0056707A"/>
    <w:rsid w:val="0056707F"/>
    <w:rsid w:val="0056744C"/>
    <w:rsid w:val="005679A6"/>
    <w:rsid w:val="00567C07"/>
    <w:rsid w:val="005700E5"/>
    <w:rsid w:val="005703DD"/>
    <w:rsid w:val="0057090F"/>
    <w:rsid w:val="00570A10"/>
    <w:rsid w:val="0057146C"/>
    <w:rsid w:val="00572773"/>
    <w:rsid w:val="005728AA"/>
    <w:rsid w:val="005728B7"/>
    <w:rsid w:val="00572ADA"/>
    <w:rsid w:val="00572CC4"/>
    <w:rsid w:val="00572EBE"/>
    <w:rsid w:val="00573FAC"/>
    <w:rsid w:val="0057429E"/>
    <w:rsid w:val="00575104"/>
    <w:rsid w:val="00575250"/>
    <w:rsid w:val="005759F3"/>
    <w:rsid w:val="00576A62"/>
    <w:rsid w:val="00576AF6"/>
    <w:rsid w:val="00576F72"/>
    <w:rsid w:val="005777E3"/>
    <w:rsid w:val="005779F6"/>
    <w:rsid w:val="00577AA5"/>
    <w:rsid w:val="00580200"/>
    <w:rsid w:val="005809BF"/>
    <w:rsid w:val="005812B1"/>
    <w:rsid w:val="00581DCB"/>
    <w:rsid w:val="00581FCE"/>
    <w:rsid w:val="00582079"/>
    <w:rsid w:val="005823A1"/>
    <w:rsid w:val="005836D8"/>
    <w:rsid w:val="005836F8"/>
    <w:rsid w:val="00583E06"/>
    <w:rsid w:val="005847DE"/>
    <w:rsid w:val="00584A83"/>
    <w:rsid w:val="00585F71"/>
    <w:rsid w:val="00586806"/>
    <w:rsid w:val="00586A85"/>
    <w:rsid w:val="00586D68"/>
    <w:rsid w:val="00587D77"/>
    <w:rsid w:val="00590181"/>
    <w:rsid w:val="005904D6"/>
    <w:rsid w:val="00590547"/>
    <w:rsid w:val="005907B7"/>
    <w:rsid w:val="0059086F"/>
    <w:rsid w:val="005908EF"/>
    <w:rsid w:val="00590B48"/>
    <w:rsid w:val="00590E62"/>
    <w:rsid w:val="00590EAD"/>
    <w:rsid w:val="00590F23"/>
    <w:rsid w:val="005918FA"/>
    <w:rsid w:val="005926A0"/>
    <w:rsid w:val="00593A5A"/>
    <w:rsid w:val="00593E8C"/>
    <w:rsid w:val="005946B9"/>
    <w:rsid w:val="005948FE"/>
    <w:rsid w:val="00594996"/>
    <w:rsid w:val="00594AEE"/>
    <w:rsid w:val="00594B8D"/>
    <w:rsid w:val="00595323"/>
    <w:rsid w:val="00595CED"/>
    <w:rsid w:val="005963C3"/>
    <w:rsid w:val="005967E8"/>
    <w:rsid w:val="00596C8B"/>
    <w:rsid w:val="00596D00"/>
    <w:rsid w:val="00597508"/>
    <w:rsid w:val="0059762F"/>
    <w:rsid w:val="005A0B57"/>
    <w:rsid w:val="005A0DC1"/>
    <w:rsid w:val="005A1F03"/>
    <w:rsid w:val="005A3570"/>
    <w:rsid w:val="005A3F05"/>
    <w:rsid w:val="005A3FDD"/>
    <w:rsid w:val="005A4722"/>
    <w:rsid w:val="005A4943"/>
    <w:rsid w:val="005A4EA3"/>
    <w:rsid w:val="005A5BF3"/>
    <w:rsid w:val="005A6C4F"/>
    <w:rsid w:val="005A6DF5"/>
    <w:rsid w:val="005A7118"/>
    <w:rsid w:val="005A7215"/>
    <w:rsid w:val="005A757C"/>
    <w:rsid w:val="005A76F4"/>
    <w:rsid w:val="005A7C3B"/>
    <w:rsid w:val="005B00B1"/>
    <w:rsid w:val="005B06BE"/>
    <w:rsid w:val="005B0E9B"/>
    <w:rsid w:val="005B19F6"/>
    <w:rsid w:val="005B2A3A"/>
    <w:rsid w:val="005B31DF"/>
    <w:rsid w:val="005B435A"/>
    <w:rsid w:val="005B49C0"/>
    <w:rsid w:val="005B4B7E"/>
    <w:rsid w:val="005B5AFC"/>
    <w:rsid w:val="005B707C"/>
    <w:rsid w:val="005B74EF"/>
    <w:rsid w:val="005C038E"/>
    <w:rsid w:val="005C0884"/>
    <w:rsid w:val="005C2242"/>
    <w:rsid w:val="005C2F40"/>
    <w:rsid w:val="005C4864"/>
    <w:rsid w:val="005C494C"/>
    <w:rsid w:val="005C4BE9"/>
    <w:rsid w:val="005C4D01"/>
    <w:rsid w:val="005C4D79"/>
    <w:rsid w:val="005C4E9E"/>
    <w:rsid w:val="005C5172"/>
    <w:rsid w:val="005C52BB"/>
    <w:rsid w:val="005C53C0"/>
    <w:rsid w:val="005C5908"/>
    <w:rsid w:val="005C66A7"/>
    <w:rsid w:val="005C6E4D"/>
    <w:rsid w:val="005C7321"/>
    <w:rsid w:val="005D1F57"/>
    <w:rsid w:val="005D1F76"/>
    <w:rsid w:val="005D2A72"/>
    <w:rsid w:val="005D3810"/>
    <w:rsid w:val="005D384B"/>
    <w:rsid w:val="005D385A"/>
    <w:rsid w:val="005D3B8C"/>
    <w:rsid w:val="005D5087"/>
    <w:rsid w:val="005D529F"/>
    <w:rsid w:val="005D6AE9"/>
    <w:rsid w:val="005E0995"/>
    <w:rsid w:val="005E0CEC"/>
    <w:rsid w:val="005E18CD"/>
    <w:rsid w:val="005E1F23"/>
    <w:rsid w:val="005E21C1"/>
    <w:rsid w:val="005E2497"/>
    <w:rsid w:val="005E2B1F"/>
    <w:rsid w:val="005E33B2"/>
    <w:rsid w:val="005E3FA4"/>
    <w:rsid w:val="005E43E1"/>
    <w:rsid w:val="005E5024"/>
    <w:rsid w:val="005E5D43"/>
    <w:rsid w:val="005E61A8"/>
    <w:rsid w:val="005E627B"/>
    <w:rsid w:val="005E6287"/>
    <w:rsid w:val="005E666F"/>
    <w:rsid w:val="005E67A6"/>
    <w:rsid w:val="005E6D4D"/>
    <w:rsid w:val="005E6D6B"/>
    <w:rsid w:val="005E6F39"/>
    <w:rsid w:val="005E703B"/>
    <w:rsid w:val="005E7C78"/>
    <w:rsid w:val="005E7FF9"/>
    <w:rsid w:val="005F01DE"/>
    <w:rsid w:val="005F06F4"/>
    <w:rsid w:val="005F1448"/>
    <w:rsid w:val="005F225F"/>
    <w:rsid w:val="005F2405"/>
    <w:rsid w:val="005F243F"/>
    <w:rsid w:val="005F2551"/>
    <w:rsid w:val="005F275C"/>
    <w:rsid w:val="005F2901"/>
    <w:rsid w:val="005F2B98"/>
    <w:rsid w:val="005F34E0"/>
    <w:rsid w:val="005F4789"/>
    <w:rsid w:val="005F4BE5"/>
    <w:rsid w:val="005F4D20"/>
    <w:rsid w:val="005F5AD6"/>
    <w:rsid w:val="005F5ADA"/>
    <w:rsid w:val="005F5E77"/>
    <w:rsid w:val="005F5E85"/>
    <w:rsid w:val="005F6419"/>
    <w:rsid w:val="005F6F7B"/>
    <w:rsid w:val="005F6FEB"/>
    <w:rsid w:val="005F71B5"/>
    <w:rsid w:val="005F75DC"/>
    <w:rsid w:val="005F7A4A"/>
    <w:rsid w:val="005F7D30"/>
    <w:rsid w:val="00600B9B"/>
    <w:rsid w:val="006011AB"/>
    <w:rsid w:val="00601984"/>
    <w:rsid w:val="006020FB"/>
    <w:rsid w:val="00602244"/>
    <w:rsid w:val="00603B57"/>
    <w:rsid w:val="0060407B"/>
    <w:rsid w:val="006046B1"/>
    <w:rsid w:val="006046DC"/>
    <w:rsid w:val="00605944"/>
    <w:rsid w:val="00605ACB"/>
    <w:rsid w:val="00605BEC"/>
    <w:rsid w:val="00606679"/>
    <w:rsid w:val="006071C1"/>
    <w:rsid w:val="0060737B"/>
    <w:rsid w:val="00607596"/>
    <w:rsid w:val="00607850"/>
    <w:rsid w:val="006078F1"/>
    <w:rsid w:val="00607FCA"/>
    <w:rsid w:val="00610508"/>
    <w:rsid w:val="00610BA7"/>
    <w:rsid w:val="00610C09"/>
    <w:rsid w:val="00611950"/>
    <w:rsid w:val="00611D4B"/>
    <w:rsid w:val="0061231F"/>
    <w:rsid w:val="00612BEB"/>
    <w:rsid w:val="00613861"/>
    <w:rsid w:val="00613E9C"/>
    <w:rsid w:val="00614196"/>
    <w:rsid w:val="00614B12"/>
    <w:rsid w:val="00615227"/>
    <w:rsid w:val="00615707"/>
    <w:rsid w:val="00616EE9"/>
    <w:rsid w:val="00617400"/>
    <w:rsid w:val="0061757F"/>
    <w:rsid w:val="00621459"/>
    <w:rsid w:val="006220C0"/>
    <w:rsid w:val="00622132"/>
    <w:rsid w:val="00622CF8"/>
    <w:rsid w:val="00624ABB"/>
    <w:rsid w:val="0062504C"/>
    <w:rsid w:val="006259F0"/>
    <w:rsid w:val="00625DE5"/>
    <w:rsid w:val="0062608D"/>
    <w:rsid w:val="00626825"/>
    <w:rsid w:val="00627138"/>
    <w:rsid w:val="0062756D"/>
    <w:rsid w:val="00627664"/>
    <w:rsid w:val="006278CC"/>
    <w:rsid w:val="006279A8"/>
    <w:rsid w:val="00627AAF"/>
    <w:rsid w:val="00627AF3"/>
    <w:rsid w:val="00627F42"/>
    <w:rsid w:val="00630CDD"/>
    <w:rsid w:val="006311D4"/>
    <w:rsid w:val="00631564"/>
    <w:rsid w:val="00631776"/>
    <w:rsid w:val="00632345"/>
    <w:rsid w:val="0063597A"/>
    <w:rsid w:val="00636058"/>
    <w:rsid w:val="00636233"/>
    <w:rsid w:val="00636556"/>
    <w:rsid w:val="00636CEE"/>
    <w:rsid w:val="00637CB2"/>
    <w:rsid w:val="006408B8"/>
    <w:rsid w:val="00641D73"/>
    <w:rsid w:val="00641ECC"/>
    <w:rsid w:val="00644312"/>
    <w:rsid w:val="0064476D"/>
    <w:rsid w:val="00645006"/>
    <w:rsid w:val="006458B9"/>
    <w:rsid w:val="00646350"/>
    <w:rsid w:val="00646551"/>
    <w:rsid w:val="00646A94"/>
    <w:rsid w:val="00646DF3"/>
    <w:rsid w:val="00650B95"/>
    <w:rsid w:val="00650DBC"/>
    <w:rsid w:val="0065124C"/>
    <w:rsid w:val="00651653"/>
    <w:rsid w:val="0065225F"/>
    <w:rsid w:val="00652329"/>
    <w:rsid w:val="00652A0D"/>
    <w:rsid w:val="00653374"/>
    <w:rsid w:val="00653556"/>
    <w:rsid w:val="0065436B"/>
    <w:rsid w:val="006543D0"/>
    <w:rsid w:val="006549EE"/>
    <w:rsid w:val="00654A87"/>
    <w:rsid w:val="00655645"/>
    <w:rsid w:val="0065580D"/>
    <w:rsid w:val="006566AE"/>
    <w:rsid w:val="00656978"/>
    <w:rsid w:val="00656B44"/>
    <w:rsid w:val="00657494"/>
    <w:rsid w:val="00660703"/>
    <w:rsid w:val="00660E01"/>
    <w:rsid w:val="0066123C"/>
    <w:rsid w:val="00661450"/>
    <w:rsid w:val="00661C11"/>
    <w:rsid w:val="00662D2E"/>
    <w:rsid w:val="00663340"/>
    <w:rsid w:val="0066338C"/>
    <w:rsid w:val="00663D2F"/>
    <w:rsid w:val="00663D89"/>
    <w:rsid w:val="006643D3"/>
    <w:rsid w:val="00664950"/>
    <w:rsid w:val="00666712"/>
    <w:rsid w:val="00666EBB"/>
    <w:rsid w:val="00667251"/>
    <w:rsid w:val="0067079F"/>
    <w:rsid w:val="00670BEA"/>
    <w:rsid w:val="006711DC"/>
    <w:rsid w:val="00671DB2"/>
    <w:rsid w:val="006720C8"/>
    <w:rsid w:val="00673C13"/>
    <w:rsid w:val="00673F08"/>
    <w:rsid w:val="0067409F"/>
    <w:rsid w:val="006748FE"/>
    <w:rsid w:val="00674F83"/>
    <w:rsid w:val="00675E0A"/>
    <w:rsid w:val="00675E8B"/>
    <w:rsid w:val="00676C47"/>
    <w:rsid w:val="006771D5"/>
    <w:rsid w:val="00680C45"/>
    <w:rsid w:val="00680E87"/>
    <w:rsid w:val="00681201"/>
    <w:rsid w:val="00681E5B"/>
    <w:rsid w:val="006820F8"/>
    <w:rsid w:val="006826C3"/>
    <w:rsid w:val="0068281A"/>
    <w:rsid w:val="00682B33"/>
    <w:rsid w:val="00682E22"/>
    <w:rsid w:val="0068310F"/>
    <w:rsid w:val="00683220"/>
    <w:rsid w:val="0068364D"/>
    <w:rsid w:val="00683A28"/>
    <w:rsid w:val="00683BB1"/>
    <w:rsid w:val="00683F67"/>
    <w:rsid w:val="00684233"/>
    <w:rsid w:val="006867BB"/>
    <w:rsid w:val="00686C11"/>
    <w:rsid w:val="00686E2F"/>
    <w:rsid w:val="00687014"/>
    <w:rsid w:val="00687406"/>
    <w:rsid w:val="00687B50"/>
    <w:rsid w:val="00687FA0"/>
    <w:rsid w:val="00690D1F"/>
    <w:rsid w:val="006919A6"/>
    <w:rsid w:val="00691C15"/>
    <w:rsid w:val="00691E21"/>
    <w:rsid w:val="0069215E"/>
    <w:rsid w:val="00692833"/>
    <w:rsid w:val="00692AFC"/>
    <w:rsid w:val="00692B85"/>
    <w:rsid w:val="00692C42"/>
    <w:rsid w:val="0069390A"/>
    <w:rsid w:val="00694C89"/>
    <w:rsid w:val="0069542D"/>
    <w:rsid w:val="006954FD"/>
    <w:rsid w:val="00695E51"/>
    <w:rsid w:val="00696407"/>
    <w:rsid w:val="00696827"/>
    <w:rsid w:val="0069771A"/>
    <w:rsid w:val="00697F1A"/>
    <w:rsid w:val="006A01DA"/>
    <w:rsid w:val="006A0B1B"/>
    <w:rsid w:val="006A19DF"/>
    <w:rsid w:val="006A1A10"/>
    <w:rsid w:val="006A1B6A"/>
    <w:rsid w:val="006A3222"/>
    <w:rsid w:val="006A3F8A"/>
    <w:rsid w:val="006A41A7"/>
    <w:rsid w:val="006A4348"/>
    <w:rsid w:val="006A590F"/>
    <w:rsid w:val="006A776A"/>
    <w:rsid w:val="006B0625"/>
    <w:rsid w:val="006B0722"/>
    <w:rsid w:val="006B0AD4"/>
    <w:rsid w:val="006B1142"/>
    <w:rsid w:val="006B1233"/>
    <w:rsid w:val="006B2B42"/>
    <w:rsid w:val="006B2E86"/>
    <w:rsid w:val="006B3D22"/>
    <w:rsid w:val="006B3F3E"/>
    <w:rsid w:val="006B4694"/>
    <w:rsid w:val="006B4DC6"/>
    <w:rsid w:val="006B57B9"/>
    <w:rsid w:val="006B599E"/>
    <w:rsid w:val="006B5EA9"/>
    <w:rsid w:val="006B61AD"/>
    <w:rsid w:val="006B66A9"/>
    <w:rsid w:val="006B6A16"/>
    <w:rsid w:val="006B6EAA"/>
    <w:rsid w:val="006B6F51"/>
    <w:rsid w:val="006B7010"/>
    <w:rsid w:val="006B7632"/>
    <w:rsid w:val="006B7969"/>
    <w:rsid w:val="006B79BC"/>
    <w:rsid w:val="006B7FE2"/>
    <w:rsid w:val="006C003A"/>
    <w:rsid w:val="006C0318"/>
    <w:rsid w:val="006C059A"/>
    <w:rsid w:val="006C14A8"/>
    <w:rsid w:val="006C16AE"/>
    <w:rsid w:val="006C18B2"/>
    <w:rsid w:val="006C21E4"/>
    <w:rsid w:val="006C26DB"/>
    <w:rsid w:val="006C327D"/>
    <w:rsid w:val="006C3727"/>
    <w:rsid w:val="006C39EA"/>
    <w:rsid w:val="006C3BDD"/>
    <w:rsid w:val="006C3C8A"/>
    <w:rsid w:val="006C3DF0"/>
    <w:rsid w:val="006C4172"/>
    <w:rsid w:val="006C511F"/>
    <w:rsid w:val="006C53A9"/>
    <w:rsid w:val="006C5ABE"/>
    <w:rsid w:val="006C5BCC"/>
    <w:rsid w:val="006C5CF3"/>
    <w:rsid w:val="006C686D"/>
    <w:rsid w:val="006C69E7"/>
    <w:rsid w:val="006C6D8C"/>
    <w:rsid w:val="006C6EEA"/>
    <w:rsid w:val="006C6F7B"/>
    <w:rsid w:val="006C7453"/>
    <w:rsid w:val="006C7DA4"/>
    <w:rsid w:val="006D0830"/>
    <w:rsid w:val="006D0D8C"/>
    <w:rsid w:val="006D1DC1"/>
    <w:rsid w:val="006D22E3"/>
    <w:rsid w:val="006D24E5"/>
    <w:rsid w:val="006D27B4"/>
    <w:rsid w:val="006D2D41"/>
    <w:rsid w:val="006D2FD4"/>
    <w:rsid w:val="006D3276"/>
    <w:rsid w:val="006D3B14"/>
    <w:rsid w:val="006D473C"/>
    <w:rsid w:val="006D5798"/>
    <w:rsid w:val="006D5BE5"/>
    <w:rsid w:val="006D5DE3"/>
    <w:rsid w:val="006D6146"/>
    <w:rsid w:val="006D78CD"/>
    <w:rsid w:val="006E02B2"/>
    <w:rsid w:val="006E077A"/>
    <w:rsid w:val="006E0AFF"/>
    <w:rsid w:val="006E0F51"/>
    <w:rsid w:val="006E14C4"/>
    <w:rsid w:val="006E269B"/>
    <w:rsid w:val="006E3005"/>
    <w:rsid w:val="006E30E1"/>
    <w:rsid w:val="006E4668"/>
    <w:rsid w:val="006E4D2C"/>
    <w:rsid w:val="006E4E9E"/>
    <w:rsid w:val="006E61C6"/>
    <w:rsid w:val="006E66B9"/>
    <w:rsid w:val="006E6D36"/>
    <w:rsid w:val="006E6F9C"/>
    <w:rsid w:val="006E71A8"/>
    <w:rsid w:val="006E7D00"/>
    <w:rsid w:val="006E7D08"/>
    <w:rsid w:val="006E7EA9"/>
    <w:rsid w:val="006E7F19"/>
    <w:rsid w:val="006F074C"/>
    <w:rsid w:val="006F15B2"/>
    <w:rsid w:val="006F16B5"/>
    <w:rsid w:val="006F16CA"/>
    <w:rsid w:val="006F18AC"/>
    <w:rsid w:val="006F1EF5"/>
    <w:rsid w:val="006F2205"/>
    <w:rsid w:val="006F2E1D"/>
    <w:rsid w:val="006F3225"/>
    <w:rsid w:val="006F323D"/>
    <w:rsid w:val="006F3402"/>
    <w:rsid w:val="006F3E8A"/>
    <w:rsid w:val="006F43EB"/>
    <w:rsid w:val="006F50D8"/>
    <w:rsid w:val="006F5820"/>
    <w:rsid w:val="0070017E"/>
    <w:rsid w:val="00701A99"/>
    <w:rsid w:val="007021C8"/>
    <w:rsid w:val="0070456C"/>
    <w:rsid w:val="00704719"/>
    <w:rsid w:val="00705911"/>
    <w:rsid w:val="00705C31"/>
    <w:rsid w:val="00706961"/>
    <w:rsid w:val="00706E42"/>
    <w:rsid w:val="00707587"/>
    <w:rsid w:val="00707EF8"/>
    <w:rsid w:val="00710391"/>
    <w:rsid w:val="0071076E"/>
    <w:rsid w:val="00710890"/>
    <w:rsid w:val="0071129A"/>
    <w:rsid w:val="007112DE"/>
    <w:rsid w:val="00711AA2"/>
    <w:rsid w:val="00711F92"/>
    <w:rsid w:val="0071231C"/>
    <w:rsid w:val="0071278B"/>
    <w:rsid w:val="007129B3"/>
    <w:rsid w:val="00712A69"/>
    <w:rsid w:val="0071318B"/>
    <w:rsid w:val="00713AAF"/>
    <w:rsid w:val="00713FF0"/>
    <w:rsid w:val="007140AA"/>
    <w:rsid w:val="007145FF"/>
    <w:rsid w:val="00714B3F"/>
    <w:rsid w:val="0071538E"/>
    <w:rsid w:val="00716050"/>
    <w:rsid w:val="0071630F"/>
    <w:rsid w:val="00716722"/>
    <w:rsid w:val="00717E62"/>
    <w:rsid w:val="007216CE"/>
    <w:rsid w:val="0072249F"/>
    <w:rsid w:val="00722A1F"/>
    <w:rsid w:val="00722F7A"/>
    <w:rsid w:val="007230FB"/>
    <w:rsid w:val="00723676"/>
    <w:rsid w:val="0072427B"/>
    <w:rsid w:val="00726FB9"/>
    <w:rsid w:val="0072752F"/>
    <w:rsid w:val="00727696"/>
    <w:rsid w:val="00727D89"/>
    <w:rsid w:val="00727FBD"/>
    <w:rsid w:val="007316A3"/>
    <w:rsid w:val="00731E46"/>
    <w:rsid w:val="00731E57"/>
    <w:rsid w:val="00732E3F"/>
    <w:rsid w:val="0073396E"/>
    <w:rsid w:val="00734982"/>
    <w:rsid w:val="00734D08"/>
    <w:rsid w:val="0073515C"/>
    <w:rsid w:val="007366AB"/>
    <w:rsid w:val="00736938"/>
    <w:rsid w:val="00736D0A"/>
    <w:rsid w:val="00736E85"/>
    <w:rsid w:val="007370DF"/>
    <w:rsid w:val="00737A43"/>
    <w:rsid w:val="007405DB"/>
    <w:rsid w:val="00740B45"/>
    <w:rsid w:val="00740DD1"/>
    <w:rsid w:val="00740E32"/>
    <w:rsid w:val="00741095"/>
    <w:rsid w:val="00742100"/>
    <w:rsid w:val="0074228C"/>
    <w:rsid w:val="00742587"/>
    <w:rsid w:val="00742799"/>
    <w:rsid w:val="007427EE"/>
    <w:rsid w:val="00743AD4"/>
    <w:rsid w:val="00743B2D"/>
    <w:rsid w:val="007440D8"/>
    <w:rsid w:val="007442FF"/>
    <w:rsid w:val="00744DFE"/>
    <w:rsid w:val="007450C4"/>
    <w:rsid w:val="00745ACA"/>
    <w:rsid w:val="00746F25"/>
    <w:rsid w:val="00747168"/>
    <w:rsid w:val="0074728E"/>
    <w:rsid w:val="007473D1"/>
    <w:rsid w:val="00750ADA"/>
    <w:rsid w:val="00750B69"/>
    <w:rsid w:val="00750DCB"/>
    <w:rsid w:val="00750F9A"/>
    <w:rsid w:val="00751032"/>
    <w:rsid w:val="00751515"/>
    <w:rsid w:val="0075224D"/>
    <w:rsid w:val="007524E4"/>
    <w:rsid w:val="00752578"/>
    <w:rsid w:val="007527CD"/>
    <w:rsid w:val="0075294F"/>
    <w:rsid w:val="00753C88"/>
    <w:rsid w:val="00754D2F"/>
    <w:rsid w:val="00754DF1"/>
    <w:rsid w:val="00754FD3"/>
    <w:rsid w:val="007554D8"/>
    <w:rsid w:val="0075662A"/>
    <w:rsid w:val="00756D04"/>
    <w:rsid w:val="00756F54"/>
    <w:rsid w:val="007570F4"/>
    <w:rsid w:val="007573AB"/>
    <w:rsid w:val="0075759D"/>
    <w:rsid w:val="007576E1"/>
    <w:rsid w:val="00757827"/>
    <w:rsid w:val="00757DDA"/>
    <w:rsid w:val="007601FB"/>
    <w:rsid w:val="00761455"/>
    <w:rsid w:val="007626F3"/>
    <w:rsid w:val="007635DE"/>
    <w:rsid w:val="00764274"/>
    <w:rsid w:val="00764723"/>
    <w:rsid w:val="0076496A"/>
    <w:rsid w:val="00765100"/>
    <w:rsid w:val="00765CBA"/>
    <w:rsid w:val="0076633F"/>
    <w:rsid w:val="007674EF"/>
    <w:rsid w:val="00767FD6"/>
    <w:rsid w:val="00770EF5"/>
    <w:rsid w:val="00771078"/>
    <w:rsid w:val="0077118E"/>
    <w:rsid w:val="007716FA"/>
    <w:rsid w:val="00771D28"/>
    <w:rsid w:val="00773500"/>
    <w:rsid w:val="007737DC"/>
    <w:rsid w:val="00773D60"/>
    <w:rsid w:val="007757B2"/>
    <w:rsid w:val="0077651D"/>
    <w:rsid w:val="007772A6"/>
    <w:rsid w:val="00777BD9"/>
    <w:rsid w:val="00780200"/>
    <w:rsid w:val="00780497"/>
    <w:rsid w:val="00780BC3"/>
    <w:rsid w:val="00780EBF"/>
    <w:rsid w:val="00781169"/>
    <w:rsid w:val="00781434"/>
    <w:rsid w:val="007818E3"/>
    <w:rsid w:val="00781B87"/>
    <w:rsid w:val="00782509"/>
    <w:rsid w:val="0078293B"/>
    <w:rsid w:val="00782F4B"/>
    <w:rsid w:val="00783908"/>
    <w:rsid w:val="0078443F"/>
    <w:rsid w:val="007844DB"/>
    <w:rsid w:val="007848D9"/>
    <w:rsid w:val="00784D14"/>
    <w:rsid w:val="00784E62"/>
    <w:rsid w:val="00784ED4"/>
    <w:rsid w:val="00785232"/>
    <w:rsid w:val="007855E6"/>
    <w:rsid w:val="0078572A"/>
    <w:rsid w:val="00787357"/>
    <w:rsid w:val="00787C60"/>
    <w:rsid w:val="0078B70E"/>
    <w:rsid w:val="0079005A"/>
    <w:rsid w:val="00790085"/>
    <w:rsid w:val="00790C2B"/>
    <w:rsid w:val="00790EE3"/>
    <w:rsid w:val="0079109F"/>
    <w:rsid w:val="00791109"/>
    <w:rsid w:val="0079129F"/>
    <w:rsid w:val="007914C1"/>
    <w:rsid w:val="00791509"/>
    <w:rsid w:val="00791B64"/>
    <w:rsid w:val="007923B9"/>
    <w:rsid w:val="00792A81"/>
    <w:rsid w:val="00792B5E"/>
    <w:rsid w:val="00792D3E"/>
    <w:rsid w:val="00794432"/>
    <w:rsid w:val="007949E2"/>
    <w:rsid w:val="00795042"/>
    <w:rsid w:val="00795361"/>
    <w:rsid w:val="007959AD"/>
    <w:rsid w:val="00795EF5"/>
    <w:rsid w:val="007961CB"/>
    <w:rsid w:val="007970E1"/>
    <w:rsid w:val="00797304"/>
    <w:rsid w:val="0079797E"/>
    <w:rsid w:val="00797A41"/>
    <w:rsid w:val="00797D1F"/>
    <w:rsid w:val="007A0132"/>
    <w:rsid w:val="007A12F5"/>
    <w:rsid w:val="007A1462"/>
    <w:rsid w:val="007A26EA"/>
    <w:rsid w:val="007A2C34"/>
    <w:rsid w:val="007A2DED"/>
    <w:rsid w:val="007A2FF9"/>
    <w:rsid w:val="007A3584"/>
    <w:rsid w:val="007A3836"/>
    <w:rsid w:val="007A3E54"/>
    <w:rsid w:val="007A4E13"/>
    <w:rsid w:val="007A64C8"/>
    <w:rsid w:val="007A67EE"/>
    <w:rsid w:val="007A69FA"/>
    <w:rsid w:val="007A7300"/>
    <w:rsid w:val="007A798D"/>
    <w:rsid w:val="007A7D94"/>
    <w:rsid w:val="007B08CD"/>
    <w:rsid w:val="007B0B1E"/>
    <w:rsid w:val="007B0BAB"/>
    <w:rsid w:val="007B0D39"/>
    <w:rsid w:val="007B18D2"/>
    <w:rsid w:val="007B2510"/>
    <w:rsid w:val="007B32F7"/>
    <w:rsid w:val="007B3802"/>
    <w:rsid w:val="007B3804"/>
    <w:rsid w:val="007B425F"/>
    <w:rsid w:val="007B48FB"/>
    <w:rsid w:val="007B4C8E"/>
    <w:rsid w:val="007B5DCE"/>
    <w:rsid w:val="007B62B9"/>
    <w:rsid w:val="007B6451"/>
    <w:rsid w:val="007B654B"/>
    <w:rsid w:val="007B6785"/>
    <w:rsid w:val="007B699F"/>
    <w:rsid w:val="007B7437"/>
    <w:rsid w:val="007C1B29"/>
    <w:rsid w:val="007C2EC2"/>
    <w:rsid w:val="007C31C8"/>
    <w:rsid w:val="007C324C"/>
    <w:rsid w:val="007C3838"/>
    <w:rsid w:val="007C3B7B"/>
    <w:rsid w:val="007C3ED0"/>
    <w:rsid w:val="007C3FCD"/>
    <w:rsid w:val="007C4A9A"/>
    <w:rsid w:val="007C4DCF"/>
    <w:rsid w:val="007C5599"/>
    <w:rsid w:val="007C6230"/>
    <w:rsid w:val="007C63EA"/>
    <w:rsid w:val="007C6E59"/>
    <w:rsid w:val="007C779E"/>
    <w:rsid w:val="007C7931"/>
    <w:rsid w:val="007D063F"/>
    <w:rsid w:val="007D2B36"/>
    <w:rsid w:val="007D38E6"/>
    <w:rsid w:val="007D3C20"/>
    <w:rsid w:val="007D413A"/>
    <w:rsid w:val="007D4BDC"/>
    <w:rsid w:val="007D5044"/>
    <w:rsid w:val="007D54CF"/>
    <w:rsid w:val="007D63F2"/>
    <w:rsid w:val="007D647B"/>
    <w:rsid w:val="007D67D0"/>
    <w:rsid w:val="007D6B99"/>
    <w:rsid w:val="007D6FB3"/>
    <w:rsid w:val="007D7281"/>
    <w:rsid w:val="007D72F3"/>
    <w:rsid w:val="007D74DC"/>
    <w:rsid w:val="007D7B8A"/>
    <w:rsid w:val="007D7E8D"/>
    <w:rsid w:val="007E0515"/>
    <w:rsid w:val="007E0B75"/>
    <w:rsid w:val="007E0EC1"/>
    <w:rsid w:val="007E1D16"/>
    <w:rsid w:val="007E21AC"/>
    <w:rsid w:val="007E2298"/>
    <w:rsid w:val="007E2848"/>
    <w:rsid w:val="007E29C7"/>
    <w:rsid w:val="007E2EAA"/>
    <w:rsid w:val="007E36F4"/>
    <w:rsid w:val="007E427B"/>
    <w:rsid w:val="007E515F"/>
    <w:rsid w:val="007E54CF"/>
    <w:rsid w:val="007E63AD"/>
    <w:rsid w:val="007E6E81"/>
    <w:rsid w:val="007E7E5D"/>
    <w:rsid w:val="007E7F4F"/>
    <w:rsid w:val="007F0A7E"/>
    <w:rsid w:val="007F187B"/>
    <w:rsid w:val="007F28B1"/>
    <w:rsid w:val="007F3468"/>
    <w:rsid w:val="007F3793"/>
    <w:rsid w:val="007F3A9A"/>
    <w:rsid w:val="007F4B34"/>
    <w:rsid w:val="007F4B85"/>
    <w:rsid w:val="007F4CAD"/>
    <w:rsid w:val="007F59E5"/>
    <w:rsid w:val="007F632E"/>
    <w:rsid w:val="007F65B1"/>
    <w:rsid w:val="007F6CA5"/>
    <w:rsid w:val="007F6CBD"/>
    <w:rsid w:val="007F6DB7"/>
    <w:rsid w:val="007F7157"/>
    <w:rsid w:val="007F72E3"/>
    <w:rsid w:val="007F771E"/>
    <w:rsid w:val="007F79D6"/>
    <w:rsid w:val="0080009F"/>
    <w:rsid w:val="008002E4"/>
    <w:rsid w:val="008014B6"/>
    <w:rsid w:val="00801728"/>
    <w:rsid w:val="008027C0"/>
    <w:rsid w:val="008027C8"/>
    <w:rsid w:val="00803775"/>
    <w:rsid w:val="008037DD"/>
    <w:rsid w:val="00804AD4"/>
    <w:rsid w:val="0080588B"/>
    <w:rsid w:val="00806A76"/>
    <w:rsid w:val="0080711C"/>
    <w:rsid w:val="00807CFB"/>
    <w:rsid w:val="00807FC8"/>
    <w:rsid w:val="00810282"/>
    <w:rsid w:val="00810671"/>
    <w:rsid w:val="00810846"/>
    <w:rsid w:val="00810D3D"/>
    <w:rsid w:val="008114DA"/>
    <w:rsid w:val="00811A93"/>
    <w:rsid w:val="00811C9D"/>
    <w:rsid w:val="00811D7B"/>
    <w:rsid w:val="0081325C"/>
    <w:rsid w:val="00813371"/>
    <w:rsid w:val="00813627"/>
    <w:rsid w:val="00813CA8"/>
    <w:rsid w:val="0081410F"/>
    <w:rsid w:val="0081526F"/>
    <w:rsid w:val="00815753"/>
    <w:rsid w:val="00815CC8"/>
    <w:rsid w:val="00815EB7"/>
    <w:rsid w:val="0081623A"/>
    <w:rsid w:val="008164AF"/>
    <w:rsid w:val="008167CD"/>
    <w:rsid w:val="00816C80"/>
    <w:rsid w:val="00816D0E"/>
    <w:rsid w:val="0082013D"/>
    <w:rsid w:val="008204F0"/>
    <w:rsid w:val="00820CE4"/>
    <w:rsid w:val="008217F3"/>
    <w:rsid w:val="0082298B"/>
    <w:rsid w:val="00822D92"/>
    <w:rsid w:val="00822F60"/>
    <w:rsid w:val="00823078"/>
    <w:rsid w:val="008232C1"/>
    <w:rsid w:val="0082441C"/>
    <w:rsid w:val="00824964"/>
    <w:rsid w:val="0082583A"/>
    <w:rsid w:val="00826B57"/>
    <w:rsid w:val="0082703C"/>
    <w:rsid w:val="0082716F"/>
    <w:rsid w:val="00827759"/>
    <w:rsid w:val="00827A44"/>
    <w:rsid w:val="00830FB9"/>
    <w:rsid w:val="00831E4D"/>
    <w:rsid w:val="00832052"/>
    <w:rsid w:val="00832281"/>
    <w:rsid w:val="00832452"/>
    <w:rsid w:val="00833305"/>
    <w:rsid w:val="00833922"/>
    <w:rsid w:val="00834E5C"/>
    <w:rsid w:val="00834F6D"/>
    <w:rsid w:val="00835ED4"/>
    <w:rsid w:val="008368F0"/>
    <w:rsid w:val="00837010"/>
    <w:rsid w:val="008370AA"/>
    <w:rsid w:val="008409C4"/>
    <w:rsid w:val="00841BCD"/>
    <w:rsid w:val="00842095"/>
    <w:rsid w:val="00842528"/>
    <w:rsid w:val="008433D9"/>
    <w:rsid w:val="00843600"/>
    <w:rsid w:val="008439B1"/>
    <w:rsid w:val="00844E16"/>
    <w:rsid w:val="008457C5"/>
    <w:rsid w:val="00846049"/>
    <w:rsid w:val="00846C76"/>
    <w:rsid w:val="00847E31"/>
    <w:rsid w:val="008500B5"/>
    <w:rsid w:val="00850168"/>
    <w:rsid w:val="0085059C"/>
    <w:rsid w:val="008509B0"/>
    <w:rsid w:val="00850EE3"/>
    <w:rsid w:val="0085170F"/>
    <w:rsid w:val="008521B8"/>
    <w:rsid w:val="0085257C"/>
    <w:rsid w:val="008526B9"/>
    <w:rsid w:val="008531B1"/>
    <w:rsid w:val="00853B11"/>
    <w:rsid w:val="00853F54"/>
    <w:rsid w:val="008544F2"/>
    <w:rsid w:val="008547E0"/>
    <w:rsid w:val="0085660F"/>
    <w:rsid w:val="0085713F"/>
    <w:rsid w:val="0085797A"/>
    <w:rsid w:val="00857DC8"/>
    <w:rsid w:val="00860720"/>
    <w:rsid w:val="008607D3"/>
    <w:rsid w:val="0086118C"/>
    <w:rsid w:val="008612D7"/>
    <w:rsid w:val="008615E8"/>
    <w:rsid w:val="00861C1C"/>
    <w:rsid w:val="0086265D"/>
    <w:rsid w:val="0086486F"/>
    <w:rsid w:val="00865084"/>
    <w:rsid w:val="008655DE"/>
    <w:rsid w:val="0086640B"/>
    <w:rsid w:val="008665A3"/>
    <w:rsid w:val="00866AA8"/>
    <w:rsid w:val="00866FA0"/>
    <w:rsid w:val="008674D3"/>
    <w:rsid w:val="008675EA"/>
    <w:rsid w:val="00867789"/>
    <w:rsid w:val="00867855"/>
    <w:rsid w:val="008701C8"/>
    <w:rsid w:val="00870514"/>
    <w:rsid w:val="00871025"/>
    <w:rsid w:val="008712C9"/>
    <w:rsid w:val="008715B2"/>
    <w:rsid w:val="00871ADD"/>
    <w:rsid w:val="00871E95"/>
    <w:rsid w:val="00872A6B"/>
    <w:rsid w:val="00872EB9"/>
    <w:rsid w:val="008733DE"/>
    <w:rsid w:val="00873512"/>
    <w:rsid w:val="008736FB"/>
    <w:rsid w:val="008744B3"/>
    <w:rsid w:val="00874E12"/>
    <w:rsid w:val="0087565C"/>
    <w:rsid w:val="00875A64"/>
    <w:rsid w:val="0087693F"/>
    <w:rsid w:val="008773FE"/>
    <w:rsid w:val="00877D02"/>
    <w:rsid w:val="00877DEC"/>
    <w:rsid w:val="008801B5"/>
    <w:rsid w:val="008806D7"/>
    <w:rsid w:val="00880715"/>
    <w:rsid w:val="0088092B"/>
    <w:rsid w:val="00881639"/>
    <w:rsid w:val="00881976"/>
    <w:rsid w:val="00882365"/>
    <w:rsid w:val="0088250E"/>
    <w:rsid w:val="008826C1"/>
    <w:rsid w:val="00882865"/>
    <w:rsid w:val="008828C2"/>
    <w:rsid w:val="00883042"/>
    <w:rsid w:val="008830FC"/>
    <w:rsid w:val="008831F1"/>
    <w:rsid w:val="00883304"/>
    <w:rsid w:val="00883345"/>
    <w:rsid w:val="008834E9"/>
    <w:rsid w:val="00883A45"/>
    <w:rsid w:val="00883CF7"/>
    <w:rsid w:val="00884432"/>
    <w:rsid w:val="0088468A"/>
    <w:rsid w:val="008847E1"/>
    <w:rsid w:val="00884AD4"/>
    <w:rsid w:val="00884BB8"/>
    <w:rsid w:val="00884DE8"/>
    <w:rsid w:val="0088528C"/>
    <w:rsid w:val="00885327"/>
    <w:rsid w:val="008859C0"/>
    <w:rsid w:val="00885A76"/>
    <w:rsid w:val="00886AB0"/>
    <w:rsid w:val="00886E0D"/>
    <w:rsid w:val="008878A6"/>
    <w:rsid w:val="00887BD8"/>
    <w:rsid w:val="008906CE"/>
    <w:rsid w:val="0089070D"/>
    <w:rsid w:val="008907C9"/>
    <w:rsid w:val="00890A52"/>
    <w:rsid w:val="00890BF7"/>
    <w:rsid w:val="00890E3F"/>
    <w:rsid w:val="0089186F"/>
    <w:rsid w:val="00891BE2"/>
    <w:rsid w:val="00891CDF"/>
    <w:rsid w:val="00892373"/>
    <w:rsid w:val="008931C5"/>
    <w:rsid w:val="00893D1E"/>
    <w:rsid w:val="008942C1"/>
    <w:rsid w:val="00894BB9"/>
    <w:rsid w:val="00894D18"/>
    <w:rsid w:val="00895C54"/>
    <w:rsid w:val="008960E7"/>
    <w:rsid w:val="008975A1"/>
    <w:rsid w:val="00897C09"/>
    <w:rsid w:val="008A05E0"/>
    <w:rsid w:val="008A139F"/>
    <w:rsid w:val="008A210A"/>
    <w:rsid w:val="008A27C7"/>
    <w:rsid w:val="008A2D10"/>
    <w:rsid w:val="008A2E69"/>
    <w:rsid w:val="008A38EB"/>
    <w:rsid w:val="008A3A6E"/>
    <w:rsid w:val="008A3D1A"/>
    <w:rsid w:val="008A3F8B"/>
    <w:rsid w:val="008A43C9"/>
    <w:rsid w:val="008A4C0C"/>
    <w:rsid w:val="008A4C2C"/>
    <w:rsid w:val="008A5A23"/>
    <w:rsid w:val="008A5D19"/>
    <w:rsid w:val="008A6115"/>
    <w:rsid w:val="008A65E0"/>
    <w:rsid w:val="008A6A16"/>
    <w:rsid w:val="008A6EE8"/>
    <w:rsid w:val="008A7137"/>
    <w:rsid w:val="008A7BD6"/>
    <w:rsid w:val="008A7F92"/>
    <w:rsid w:val="008B0054"/>
    <w:rsid w:val="008B0089"/>
    <w:rsid w:val="008B0524"/>
    <w:rsid w:val="008B10C5"/>
    <w:rsid w:val="008B1BE6"/>
    <w:rsid w:val="008B2725"/>
    <w:rsid w:val="008B28B1"/>
    <w:rsid w:val="008B2C9E"/>
    <w:rsid w:val="008B31E0"/>
    <w:rsid w:val="008B4110"/>
    <w:rsid w:val="008B4886"/>
    <w:rsid w:val="008B4D94"/>
    <w:rsid w:val="008B500E"/>
    <w:rsid w:val="008B5462"/>
    <w:rsid w:val="008B57D2"/>
    <w:rsid w:val="008B58EF"/>
    <w:rsid w:val="008B58FD"/>
    <w:rsid w:val="008B739A"/>
    <w:rsid w:val="008B79DB"/>
    <w:rsid w:val="008C0655"/>
    <w:rsid w:val="008C12BB"/>
    <w:rsid w:val="008C1771"/>
    <w:rsid w:val="008C19A0"/>
    <w:rsid w:val="008C2113"/>
    <w:rsid w:val="008C2201"/>
    <w:rsid w:val="008C2396"/>
    <w:rsid w:val="008C2486"/>
    <w:rsid w:val="008C27C8"/>
    <w:rsid w:val="008C28A2"/>
    <w:rsid w:val="008C2B71"/>
    <w:rsid w:val="008C2D37"/>
    <w:rsid w:val="008C31D2"/>
    <w:rsid w:val="008C320C"/>
    <w:rsid w:val="008C3582"/>
    <w:rsid w:val="008C39F6"/>
    <w:rsid w:val="008C3D06"/>
    <w:rsid w:val="008C408D"/>
    <w:rsid w:val="008C44FE"/>
    <w:rsid w:val="008C469F"/>
    <w:rsid w:val="008C4996"/>
    <w:rsid w:val="008C57B3"/>
    <w:rsid w:val="008C610E"/>
    <w:rsid w:val="008C635D"/>
    <w:rsid w:val="008C67B9"/>
    <w:rsid w:val="008C6C4C"/>
    <w:rsid w:val="008C6DBA"/>
    <w:rsid w:val="008C6FD1"/>
    <w:rsid w:val="008C76C3"/>
    <w:rsid w:val="008C7EE9"/>
    <w:rsid w:val="008C7F6F"/>
    <w:rsid w:val="008D0472"/>
    <w:rsid w:val="008D056E"/>
    <w:rsid w:val="008D067B"/>
    <w:rsid w:val="008D07EF"/>
    <w:rsid w:val="008D0F51"/>
    <w:rsid w:val="008D1150"/>
    <w:rsid w:val="008D181E"/>
    <w:rsid w:val="008D1DD4"/>
    <w:rsid w:val="008D2D0B"/>
    <w:rsid w:val="008D321E"/>
    <w:rsid w:val="008D3228"/>
    <w:rsid w:val="008D33DE"/>
    <w:rsid w:val="008D39A9"/>
    <w:rsid w:val="008D41F5"/>
    <w:rsid w:val="008D4A82"/>
    <w:rsid w:val="008D5CDE"/>
    <w:rsid w:val="008D63BC"/>
    <w:rsid w:val="008D6DC8"/>
    <w:rsid w:val="008D6ED2"/>
    <w:rsid w:val="008D7820"/>
    <w:rsid w:val="008E0474"/>
    <w:rsid w:val="008E063D"/>
    <w:rsid w:val="008E0997"/>
    <w:rsid w:val="008E15A0"/>
    <w:rsid w:val="008E17AD"/>
    <w:rsid w:val="008E1B4F"/>
    <w:rsid w:val="008E1BA2"/>
    <w:rsid w:val="008E2C17"/>
    <w:rsid w:val="008E2CB1"/>
    <w:rsid w:val="008E36AD"/>
    <w:rsid w:val="008E4767"/>
    <w:rsid w:val="008E5361"/>
    <w:rsid w:val="008E5B02"/>
    <w:rsid w:val="008E68E0"/>
    <w:rsid w:val="008E68EC"/>
    <w:rsid w:val="008E734C"/>
    <w:rsid w:val="008E7869"/>
    <w:rsid w:val="008F0270"/>
    <w:rsid w:val="008F17D9"/>
    <w:rsid w:val="008F1D7D"/>
    <w:rsid w:val="008F20F0"/>
    <w:rsid w:val="008F242B"/>
    <w:rsid w:val="008F3024"/>
    <w:rsid w:val="008F3F54"/>
    <w:rsid w:val="008F49F8"/>
    <w:rsid w:val="008F4A03"/>
    <w:rsid w:val="008F60E9"/>
    <w:rsid w:val="008F71FA"/>
    <w:rsid w:val="009001CC"/>
    <w:rsid w:val="00900B9F"/>
    <w:rsid w:val="00900CED"/>
    <w:rsid w:val="00900EC0"/>
    <w:rsid w:val="00901A37"/>
    <w:rsid w:val="00902566"/>
    <w:rsid w:val="00902CF3"/>
    <w:rsid w:val="00902D38"/>
    <w:rsid w:val="0090304A"/>
    <w:rsid w:val="009032FF"/>
    <w:rsid w:val="00903DA5"/>
    <w:rsid w:val="009042BD"/>
    <w:rsid w:val="00904AAB"/>
    <w:rsid w:val="00904D24"/>
    <w:rsid w:val="009060D7"/>
    <w:rsid w:val="00906781"/>
    <w:rsid w:val="00906868"/>
    <w:rsid w:val="00906BCE"/>
    <w:rsid w:val="00906D30"/>
    <w:rsid w:val="0090762C"/>
    <w:rsid w:val="00907774"/>
    <w:rsid w:val="00910404"/>
    <w:rsid w:val="009107AA"/>
    <w:rsid w:val="009108FC"/>
    <w:rsid w:val="00910D2F"/>
    <w:rsid w:val="00911F39"/>
    <w:rsid w:val="009126B9"/>
    <w:rsid w:val="009126D4"/>
    <w:rsid w:val="009130F7"/>
    <w:rsid w:val="00913701"/>
    <w:rsid w:val="00913986"/>
    <w:rsid w:val="00913A24"/>
    <w:rsid w:val="009142F8"/>
    <w:rsid w:val="00914B3E"/>
    <w:rsid w:val="00914FC2"/>
    <w:rsid w:val="00915043"/>
    <w:rsid w:val="00915666"/>
    <w:rsid w:val="009156DE"/>
    <w:rsid w:val="0091581B"/>
    <w:rsid w:val="00915933"/>
    <w:rsid w:val="009162F8"/>
    <w:rsid w:val="00916D97"/>
    <w:rsid w:val="0091709E"/>
    <w:rsid w:val="00917CC2"/>
    <w:rsid w:val="00917E09"/>
    <w:rsid w:val="00920246"/>
    <w:rsid w:val="00920AF9"/>
    <w:rsid w:val="00920CAE"/>
    <w:rsid w:val="00920E2D"/>
    <w:rsid w:val="00921328"/>
    <w:rsid w:val="00921A61"/>
    <w:rsid w:val="00922855"/>
    <w:rsid w:val="0092339E"/>
    <w:rsid w:val="009233F1"/>
    <w:rsid w:val="0092343D"/>
    <w:rsid w:val="009239CD"/>
    <w:rsid w:val="00923C30"/>
    <w:rsid w:val="00923C37"/>
    <w:rsid w:val="0092495F"/>
    <w:rsid w:val="00924C90"/>
    <w:rsid w:val="00924D24"/>
    <w:rsid w:val="009255C2"/>
    <w:rsid w:val="0092566C"/>
    <w:rsid w:val="00926144"/>
    <w:rsid w:val="009269C8"/>
    <w:rsid w:val="00926C04"/>
    <w:rsid w:val="00926E00"/>
    <w:rsid w:val="00927660"/>
    <w:rsid w:val="00927DF6"/>
    <w:rsid w:val="009301DC"/>
    <w:rsid w:val="0093063A"/>
    <w:rsid w:val="00930D00"/>
    <w:rsid w:val="00930FD0"/>
    <w:rsid w:val="00931F57"/>
    <w:rsid w:val="00933F4B"/>
    <w:rsid w:val="00934221"/>
    <w:rsid w:val="009352A2"/>
    <w:rsid w:val="009352C6"/>
    <w:rsid w:val="00935571"/>
    <w:rsid w:val="00935C39"/>
    <w:rsid w:val="009361D3"/>
    <w:rsid w:val="00937D97"/>
    <w:rsid w:val="00937ED5"/>
    <w:rsid w:val="00940084"/>
    <w:rsid w:val="0094066A"/>
    <w:rsid w:val="00940F0D"/>
    <w:rsid w:val="00941636"/>
    <w:rsid w:val="00941912"/>
    <w:rsid w:val="00943046"/>
    <w:rsid w:val="009431CC"/>
    <w:rsid w:val="009433A2"/>
    <w:rsid w:val="00944227"/>
    <w:rsid w:val="009442D5"/>
    <w:rsid w:val="00945AB6"/>
    <w:rsid w:val="00945DEA"/>
    <w:rsid w:val="00946784"/>
    <w:rsid w:val="009469D1"/>
    <w:rsid w:val="009469E0"/>
    <w:rsid w:val="00946C07"/>
    <w:rsid w:val="00946FB3"/>
    <w:rsid w:val="0094726A"/>
    <w:rsid w:val="009507A1"/>
    <w:rsid w:val="00950A0C"/>
    <w:rsid w:val="00950A19"/>
    <w:rsid w:val="00951031"/>
    <w:rsid w:val="00951582"/>
    <w:rsid w:val="00951A87"/>
    <w:rsid w:val="00951C1F"/>
    <w:rsid w:val="00951C20"/>
    <w:rsid w:val="00951E89"/>
    <w:rsid w:val="0095207F"/>
    <w:rsid w:val="00952A54"/>
    <w:rsid w:val="00952B5E"/>
    <w:rsid w:val="00952C8D"/>
    <w:rsid w:val="009539CE"/>
    <w:rsid w:val="00953ADF"/>
    <w:rsid w:val="009540B0"/>
    <w:rsid w:val="009549F9"/>
    <w:rsid w:val="00954F71"/>
    <w:rsid w:val="00955A1C"/>
    <w:rsid w:val="00955A7D"/>
    <w:rsid w:val="00955D82"/>
    <w:rsid w:val="00956662"/>
    <w:rsid w:val="00956711"/>
    <w:rsid w:val="00956C94"/>
    <w:rsid w:val="00956D80"/>
    <w:rsid w:val="00956F6E"/>
    <w:rsid w:val="00957A1A"/>
    <w:rsid w:val="009605FA"/>
    <w:rsid w:val="00960949"/>
    <w:rsid w:val="00960D45"/>
    <w:rsid w:val="00960F96"/>
    <w:rsid w:val="009612C8"/>
    <w:rsid w:val="0096162D"/>
    <w:rsid w:val="009628BF"/>
    <w:rsid w:val="00962A3B"/>
    <w:rsid w:val="00962AB3"/>
    <w:rsid w:val="00962EE6"/>
    <w:rsid w:val="009630BA"/>
    <w:rsid w:val="00963532"/>
    <w:rsid w:val="009638D7"/>
    <w:rsid w:val="00963AA4"/>
    <w:rsid w:val="00963F52"/>
    <w:rsid w:val="00964427"/>
    <w:rsid w:val="00964E66"/>
    <w:rsid w:val="00965DF6"/>
    <w:rsid w:val="009665C8"/>
    <w:rsid w:val="00966DFC"/>
    <w:rsid w:val="00967499"/>
    <w:rsid w:val="009678A6"/>
    <w:rsid w:val="00970886"/>
    <w:rsid w:val="00971021"/>
    <w:rsid w:val="00971343"/>
    <w:rsid w:val="00971B6A"/>
    <w:rsid w:val="00972E51"/>
    <w:rsid w:val="00973605"/>
    <w:rsid w:val="00974BD1"/>
    <w:rsid w:val="00974DCD"/>
    <w:rsid w:val="00974DE8"/>
    <w:rsid w:val="00975343"/>
    <w:rsid w:val="0097670D"/>
    <w:rsid w:val="00976741"/>
    <w:rsid w:val="00977E1D"/>
    <w:rsid w:val="009803F6"/>
    <w:rsid w:val="00980545"/>
    <w:rsid w:val="00980938"/>
    <w:rsid w:val="00980B54"/>
    <w:rsid w:val="00981160"/>
    <w:rsid w:val="00981220"/>
    <w:rsid w:val="00981549"/>
    <w:rsid w:val="009816B2"/>
    <w:rsid w:val="00982464"/>
    <w:rsid w:val="00983349"/>
    <w:rsid w:val="0098448D"/>
    <w:rsid w:val="00984943"/>
    <w:rsid w:val="00984FE7"/>
    <w:rsid w:val="00985019"/>
    <w:rsid w:val="0098560C"/>
    <w:rsid w:val="00985B86"/>
    <w:rsid w:val="00986034"/>
    <w:rsid w:val="00986A6D"/>
    <w:rsid w:val="00987334"/>
    <w:rsid w:val="009876C6"/>
    <w:rsid w:val="00987942"/>
    <w:rsid w:val="0099000A"/>
    <w:rsid w:val="0099093E"/>
    <w:rsid w:val="00990B8A"/>
    <w:rsid w:val="009918B0"/>
    <w:rsid w:val="00991ACA"/>
    <w:rsid w:val="0099248E"/>
    <w:rsid w:val="00992620"/>
    <w:rsid w:val="00992876"/>
    <w:rsid w:val="00992E78"/>
    <w:rsid w:val="009943DF"/>
    <w:rsid w:val="009943E9"/>
    <w:rsid w:val="00994D73"/>
    <w:rsid w:val="009953B1"/>
    <w:rsid w:val="00995EEE"/>
    <w:rsid w:val="0099606D"/>
    <w:rsid w:val="009964DC"/>
    <w:rsid w:val="00996543"/>
    <w:rsid w:val="00996A95"/>
    <w:rsid w:val="00996C4A"/>
    <w:rsid w:val="00997262"/>
    <w:rsid w:val="0099777D"/>
    <w:rsid w:val="009A05C2"/>
    <w:rsid w:val="009A0DE2"/>
    <w:rsid w:val="009A182B"/>
    <w:rsid w:val="009A1A3C"/>
    <w:rsid w:val="009A1C30"/>
    <w:rsid w:val="009A2EC7"/>
    <w:rsid w:val="009A387E"/>
    <w:rsid w:val="009A3FD9"/>
    <w:rsid w:val="009A4E47"/>
    <w:rsid w:val="009A50C0"/>
    <w:rsid w:val="009A53C2"/>
    <w:rsid w:val="009A54FF"/>
    <w:rsid w:val="009A58A2"/>
    <w:rsid w:val="009A5C30"/>
    <w:rsid w:val="009A5D7A"/>
    <w:rsid w:val="009A6079"/>
    <w:rsid w:val="009A659A"/>
    <w:rsid w:val="009A7C91"/>
    <w:rsid w:val="009B09D8"/>
    <w:rsid w:val="009B13B1"/>
    <w:rsid w:val="009B3B20"/>
    <w:rsid w:val="009B4D59"/>
    <w:rsid w:val="009B4D96"/>
    <w:rsid w:val="009B4F6C"/>
    <w:rsid w:val="009B4F8D"/>
    <w:rsid w:val="009B4F9D"/>
    <w:rsid w:val="009B5C61"/>
    <w:rsid w:val="009B6396"/>
    <w:rsid w:val="009B66FD"/>
    <w:rsid w:val="009B6790"/>
    <w:rsid w:val="009B69E4"/>
    <w:rsid w:val="009B6A67"/>
    <w:rsid w:val="009B6C1B"/>
    <w:rsid w:val="009B71DA"/>
    <w:rsid w:val="009B7B5E"/>
    <w:rsid w:val="009B7E37"/>
    <w:rsid w:val="009C10AE"/>
    <w:rsid w:val="009C1F8B"/>
    <w:rsid w:val="009C2709"/>
    <w:rsid w:val="009C4696"/>
    <w:rsid w:val="009C4B4A"/>
    <w:rsid w:val="009C5AB0"/>
    <w:rsid w:val="009C6124"/>
    <w:rsid w:val="009C666F"/>
    <w:rsid w:val="009C6940"/>
    <w:rsid w:val="009C6FC5"/>
    <w:rsid w:val="009C7C6D"/>
    <w:rsid w:val="009D02C8"/>
    <w:rsid w:val="009D0788"/>
    <w:rsid w:val="009D0C1E"/>
    <w:rsid w:val="009D0FD6"/>
    <w:rsid w:val="009D1038"/>
    <w:rsid w:val="009D11E7"/>
    <w:rsid w:val="009D17E3"/>
    <w:rsid w:val="009D2109"/>
    <w:rsid w:val="009D22F0"/>
    <w:rsid w:val="009D2628"/>
    <w:rsid w:val="009D2F27"/>
    <w:rsid w:val="009D2F95"/>
    <w:rsid w:val="009D3602"/>
    <w:rsid w:val="009D36CF"/>
    <w:rsid w:val="009D5844"/>
    <w:rsid w:val="009D5D84"/>
    <w:rsid w:val="009D5FA9"/>
    <w:rsid w:val="009D64A1"/>
    <w:rsid w:val="009D672C"/>
    <w:rsid w:val="009D6F14"/>
    <w:rsid w:val="009E0108"/>
    <w:rsid w:val="009E01FA"/>
    <w:rsid w:val="009E0681"/>
    <w:rsid w:val="009E0DBF"/>
    <w:rsid w:val="009E1FCC"/>
    <w:rsid w:val="009E2BA5"/>
    <w:rsid w:val="009E2ED2"/>
    <w:rsid w:val="009E3C38"/>
    <w:rsid w:val="009E45C9"/>
    <w:rsid w:val="009E544C"/>
    <w:rsid w:val="009E5459"/>
    <w:rsid w:val="009E5548"/>
    <w:rsid w:val="009E56CF"/>
    <w:rsid w:val="009E5B77"/>
    <w:rsid w:val="009E5C60"/>
    <w:rsid w:val="009E5F5B"/>
    <w:rsid w:val="009E64EF"/>
    <w:rsid w:val="009E741B"/>
    <w:rsid w:val="009E776C"/>
    <w:rsid w:val="009E779D"/>
    <w:rsid w:val="009E798C"/>
    <w:rsid w:val="009F00D7"/>
    <w:rsid w:val="009F063A"/>
    <w:rsid w:val="009F0797"/>
    <w:rsid w:val="009F09DF"/>
    <w:rsid w:val="009F11C3"/>
    <w:rsid w:val="009F16BD"/>
    <w:rsid w:val="009F17FF"/>
    <w:rsid w:val="009F190E"/>
    <w:rsid w:val="009F24B7"/>
    <w:rsid w:val="009F277C"/>
    <w:rsid w:val="009F3330"/>
    <w:rsid w:val="009F33FA"/>
    <w:rsid w:val="009F3562"/>
    <w:rsid w:val="009F37E5"/>
    <w:rsid w:val="009F4174"/>
    <w:rsid w:val="009F4234"/>
    <w:rsid w:val="009F4300"/>
    <w:rsid w:val="009F476F"/>
    <w:rsid w:val="009F4789"/>
    <w:rsid w:val="009F5DEF"/>
    <w:rsid w:val="009F5FFB"/>
    <w:rsid w:val="009F6262"/>
    <w:rsid w:val="009F6387"/>
    <w:rsid w:val="009F6531"/>
    <w:rsid w:val="009F6B19"/>
    <w:rsid w:val="009F6BAD"/>
    <w:rsid w:val="009F769B"/>
    <w:rsid w:val="009F7776"/>
    <w:rsid w:val="009F77DB"/>
    <w:rsid w:val="009F79BA"/>
    <w:rsid w:val="009F7F99"/>
    <w:rsid w:val="00A001D9"/>
    <w:rsid w:val="00A004C4"/>
    <w:rsid w:val="00A00CE6"/>
    <w:rsid w:val="00A0168F"/>
    <w:rsid w:val="00A01C44"/>
    <w:rsid w:val="00A01D12"/>
    <w:rsid w:val="00A01E29"/>
    <w:rsid w:val="00A01F4F"/>
    <w:rsid w:val="00A01FBE"/>
    <w:rsid w:val="00A02236"/>
    <w:rsid w:val="00A025EF"/>
    <w:rsid w:val="00A0323D"/>
    <w:rsid w:val="00A03738"/>
    <w:rsid w:val="00A04833"/>
    <w:rsid w:val="00A05E65"/>
    <w:rsid w:val="00A0615C"/>
    <w:rsid w:val="00A0633E"/>
    <w:rsid w:val="00A0746F"/>
    <w:rsid w:val="00A10063"/>
    <w:rsid w:val="00A10225"/>
    <w:rsid w:val="00A1023C"/>
    <w:rsid w:val="00A107E8"/>
    <w:rsid w:val="00A1080F"/>
    <w:rsid w:val="00A10CAF"/>
    <w:rsid w:val="00A10CDE"/>
    <w:rsid w:val="00A115D8"/>
    <w:rsid w:val="00A119CF"/>
    <w:rsid w:val="00A12844"/>
    <w:rsid w:val="00A12A22"/>
    <w:rsid w:val="00A12BF5"/>
    <w:rsid w:val="00A13557"/>
    <w:rsid w:val="00A13563"/>
    <w:rsid w:val="00A13857"/>
    <w:rsid w:val="00A141A6"/>
    <w:rsid w:val="00A145C7"/>
    <w:rsid w:val="00A1494F"/>
    <w:rsid w:val="00A14C1B"/>
    <w:rsid w:val="00A15172"/>
    <w:rsid w:val="00A15301"/>
    <w:rsid w:val="00A15D6E"/>
    <w:rsid w:val="00A172F0"/>
    <w:rsid w:val="00A17424"/>
    <w:rsid w:val="00A175F2"/>
    <w:rsid w:val="00A1770D"/>
    <w:rsid w:val="00A20723"/>
    <w:rsid w:val="00A20924"/>
    <w:rsid w:val="00A2110B"/>
    <w:rsid w:val="00A21614"/>
    <w:rsid w:val="00A219A0"/>
    <w:rsid w:val="00A22860"/>
    <w:rsid w:val="00A22AAC"/>
    <w:rsid w:val="00A22B6A"/>
    <w:rsid w:val="00A22B78"/>
    <w:rsid w:val="00A22BCD"/>
    <w:rsid w:val="00A23261"/>
    <w:rsid w:val="00A23B22"/>
    <w:rsid w:val="00A23F2E"/>
    <w:rsid w:val="00A24928"/>
    <w:rsid w:val="00A24A61"/>
    <w:rsid w:val="00A259FC"/>
    <w:rsid w:val="00A25AE5"/>
    <w:rsid w:val="00A2606A"/>
    <w:rsid w:val="00A26417"/>
    <w:rsid w:val="00A266D5"/>
    <w:rsid w:val="00A26F37"/>
    <w:rsid w:val="00A271F5"/>
    <w:rsid w:val="00A27FC3"/>
    <w:rsid w:val="00A30F3B"/>
    <w:rsid w:val="00A30FE8"/>
    <w:rsid w:val="00A312E2"/>
    <w:rsid w:val="00A31352"/>
    <w:rsid w:val="00A31711"/>
    <w:rsid w:val="00A31875"/>
    <w:rsid w:val="00A31A69"/>
    <w:rsid w:val="00A31DA6"/>
    <w:rsid w:val="00A3263E"/>
    <w:rsid w:val="00A32920"/>
    <w:rsid w:val="00A32CF8"/>
    <w:rsid w:val="00A339B6"/>
    <w:rsid w:val="00A33BCC"/>
    <w:rsid w:val="00A34ECD"/>
    <w:rsid w:val="00A35AB0"/>
    <w:rsid w:val="00A35C31"/>
    <w:rsid w:val="00A3628A"/>
    <w:rsid w:val="00A36AA6"/>
    <w:rsid w:val="00A37002"/>
    <w:rsid w:val="00A37AED"/>
    <w:rsid w:val="00A37B95"/>
    <w:rsid w:val="00A413FE"/>
    <w:rsid w:val="00A421ED"/>
    <w:rsid w:val="00A42526"/>
    <w:rsid w:val="00A427B1"/>
    <w:rsid w:val="00A42B9E"/>
    <w:rsid w:val="00A42BB5"/>
    <w:rsid w:val="00A430E1"/>
    <w:rsid w:val="00A43AB2"/>
    <w:rsid w:val="00A441E5"/>
    <w:rsid w:val="00A442D5"/>
    <w:rsid w:val="00A4430A"/>
    <w:rsid w:val="00A447F1"/>
    <w:rsid w:val="00A44C96"/>
    <w:rsid w:val="00A460B0"/>
    <w:rsid w:val="00A46124"/>
    <w:rsid w:val="00A46744"/>
    <w:rsid w:val="00A4693A"/>
    <w:rsid w:val="00A4764F"/>
    <w:rsid w:val="00A47DE4"/>
    <w:rsid w:val="00A500AA"/>
    <w:rsid w:val="00A509ED"/>
    <w:rsid w:val="00A50B12"/>
    <w:rsid w:val="00A51065"/>
    <w:rsid w:val="00A510C1"/>
    <w:rsid w:val="00A5145D"/>
    <w:rsid w:val="00A5173D"/>
    <w:rsid w:val="00A519E7"/>
    <w:rsid w:val="00A51CDE"/>
    <w:rsid w:val="00A51F28"/>
    <w:rsid w:val="00A52233"/>
    <w:rsid w:val="00A52869"/>
    <w:rsid w:val="00A52A43"/>
    <w:rsid w:val="00A52BC8"/>
    <w:rsid w:val="00A52C1C"/>
    <w:rsid w:val="00A52FA6"/>
    <w:rsid w:val="00A5408D"/>
    <w:rsid w:val="00A545A4"/>
    <w:rsid w:val="00A5478B"/>
    <w:rsid w:val="00A54864"/>
    <w:rsid w:val="00A54A39"/>
    <w:rsid w:val="00A54CCD"/>
    <w:rsid w:val="00A55151"/>
    <w:rsid w:val="00A55D40"/>
    <w:rsid w:val="00A5653E"/>
    <w:rsid w:val="00A566A4"/>
    <w:rsid w:val="00A566A6"/>
    <w:rsid w:val="00A56C41"/>
    <w:rsid w:val="00A571E4"/>
    <w:rsid w:val="00A5768C"/>
    <w:rsid w:val="00A57A50"/>
    <w:rsid w:val="00A57CBE"/>
    <w:rsid w:val="00A57D43"/>
    <w:rsid w:val="00A60398"/>
    <w:rsid w:val="00A606E6"/>
    <w:rsid w:val="00A60841"/>
    <w:rsid w:val="00A60A58"/>
    <w:rsid w:val="00A60A80"/>
    <w:rsid w:val="00A60D7E"/>
    <w:rsid w:val="00A61869"/>
    <w:rsid w:val="00A61BAD"/>
    <w:rsid w:val="00A62248"/>
    <w:rsid w:val="00A627DC"/>
    <w:rsid w:val="00A62A8C"/>
    <w:rsid w:val="00A633ED"/>
    <w:rsid w:val="00A63795"/>
    <w:rsid w:val="00A63B8C"/>
    <w:rsid w:val="00A63C5B"/>
    <w:rsid w:val="00A650C0"/>
    <w:rsid w:val="00A66072"/>
    <w:rsid w:val="00A6637A"/>
    <w:rsid w:val="00A66F0D"/>
    <w:rsid w:val="00A6704B"/>
    <w:rsid w:val="00A70D1F"/>
    <w:rsid w:val="00A70E52"/>
    <w:rsid w:val="00A7158B"/>
    <w:rsid w:val="00A71815"/>
    <w:rsid w:val="00A71970"/>
    <w:rsid w:val="00A721BC"/>
    <w:rsid w:val="00A729CE"/>
    <w:rsid w:val="00A72AFF"/>
    <w:rsid w:val="00A72BE3"/>
    <w:rsid w:val="00A72E8B"/>
    <w:rsid w:val="00A72FC3"/>
    <w:rsid w:val="00A73C0E"/>
    <w:rsid w:val="00A744F3"/>
    <w:rsid w:val="00A74F0A"/>
    <w:rsid w:val="00A75816"/>
    <w:rsid w:val="00A75DDA"/>
    <w:rsid w:val="00A75ED7"/>
    <w:rsid w:val="00A76137"/>
    <w:rsid w:val="00A76497"/>
    <w:rsid w:val="00A765AE"/>
    <w:rsid w:val="00A765E4"/>
    <w:rsid w:val="00A767B5"/>
    <w:rsid w:val="00A768F4"/>
    <w:rsid w:val="00A76E88"/>
    <w:rsid w:val="00A7702C"/>
    <w:rsid w:val="00A77169"/>
    <w:rsid w:val="00A77C6C"/>
    <w:rsid w:val="00A802FE"/>
    <w:rsid w:val="00A80B75"/>
    <w:rsid w:val="00A81421"/>
    <w:rsid w:val="00A81D30"/>
    <w:rsid w:val="00A82A8A"/>
    <w:rsid w:val="00A82D78"/>
    <w:rsid w:val="00A82E04"/>
    <w:rsid w:val="00A83495"/>
    <w:rsid w:val="00A85512"/>
    <w:rsid w:val="00A85756"/>
    <w:rsid w:val="00A85A15"/>
    <w:rsid w:val="00A867C2"/>
    <w:rsid w:val="00A8698F"/>
    <w:rsid w:val="00A86F88"/>
    <w:rsid w:val="00A87C44"/>
    <w:rsid w:val="00A90222"/>
    <w:rsid w:val="00A90472"/>
    <w:rsid w:val="00A906E2"/>
    <w:rsid w:val="00A90B3F"/>
    <w:rsid w:val="00A90E85"/>
    <w:rsid w:val="00A90F6A"/>
    <w:rsid w:val="00A910AD"/>
    <w:rsid w:val="00A92067"/>
    <w:rsid w:val="00A93138"/>
    <w:rsid w:val="00A935CD"/>
    <w:rsid w:val="00A93A15"/>
    <w:rsid w:val="00A93B84"/>
    <w:rsid w:val="00A94221"/>
    <w:rsid w:val="00A94814"/>
    <w:rsid w:val="00A94AD3"/>
    <w:rsid w:val="00A94E03"/>
    <w:rsid w:val="00A96413"/>
    <w:rsid w:val="00A965E9"/>
    <w:rsid w:val="00A96BB6"/>
    <w:rsid w:val="00A96E31"/>
    <w:rsid w:val="00A974E1"/>
    <w:rsid w:val="00A97A80"/>
    <w:rsid w:val="00A97AE2"/>
    <w:rsid w:val="00AA00CB"/>
    <w:rsid w:val="00AA1492"/>
    <w:rsid w:val="00AA1AB1"/>
    <w:rsid w:val="00AA1B0E"/>
    <w:rsid w:val="00AA2047"/>
    <w:rsid w:val="00AA2133"/>
    <w:rsid w:val="00AA2987"/>
    <w:rsid w:val="00AA29E1"/>
    <w:rsid w:val="00AA36AD"/>
    <w:rsid w:val="00AA3DFE"/>
    <w:rsid w:val="00AA3E15"/>
    <w:rsid w:val="00AA4F3F"/>
    <w:rsid w:val="00AA62D8"/>
    <w:rsid w:val="00AA66E6"/>
    <w:rsid w:val="00AA68C0"/>
    <w:rsid w:val="00AA6BF8"/>
    <w:rsid w:val="00AA6D0A"/>
    <w:rsid w:val="00AA6DDF"/>
    <w:rsid w:val="00AA720E"/>
    <w:rsid w:val="00AA7332"/>
    <w:rsid w:val="00AA7BC8"/>
    <w:rsid w:val="00AA7EC2"/>
    <w:rsid w:val="00AB031A"/>
    <w:rsid w:val="00AB0A11"/>
    <w:rsid w:val="00AB0EE1"/>
    <w:rsid w:val="00AB1109"/>
    <w:rsid w:val="00AB190C"/>
    <w:rsid w:val="00AB33B4"/>
    <w:rsid w:val="00AB34C3"/>
    <w:rsid w:val="00AB3919"/>
    <w:rsid w:val="00AB3B6A"/>
    <w:rsid w:val="00AB3D9E"/>
    <w:rsid w:val="00AB4550"/>
    <w:rsid w:val="00AB50C1"/>
    <w:rsid w:val="00AB50F0"/>
    <w:rsid w:val="00AB525B"/>
    <w:rsid w:val="00AB52D1"/>
    <w:rsid w:val="00AB5B6C"/>
    <w:rsid w:val="00AB5FDC"/>
    <w:rsid w:val="00AB6114"/>
    <w:rsid w:val="00AB6469"/>
    <w:rsid w:val="00AB64B6"/>
    <w:rsid w:val="00AB6566"/>
    <w:rsid w:val="00AB7F55"/>
    <w:rsid w:val="00AB7F5D"/>
    <w:rsid w:val="00AC0F76"/>
    <w:rsid w:val="00AC14FD"/>
    <w:rsid w:val="00AC1F45"/>
    <w:rsid w:val="00AC2904"/>
    <w:rsid w:val="00AC3028"/>
    <w:rsid w:val="00AC379F"/>
    <w:rsid w:val="00AC45A2"/>
    <w:rsid w:val="00AC4664"/>
    <w:rsid w:val="00AC5A62"/>
    <w:rsid w:val="00AC5B47"/>
    <w:rsid w:val="00AC5CA7"/>
    <w:rsid w:val="00AD0157"/>
    <w:rsid w:val="00AD0569"/>
    <w:rsid w:val="00AD0DC5"/>
    <w:rsid w:val="00AD1021"/>
    <w:rsid w:val="00AD2248"/>
    <w:rsid w:val="00AD2292"/>
    <w:rsid w:val="00AD2320"/>
    <w:rsid w:val="00AD28EC"/>
    <w:rsid w:val="00AD37E7"/>
    <w:rsid w:val="00AD3A45"/>
    <w:rsid w:val="00AD3E6C"/>
    <w:rsid w:val="00AD4099"/>
    <w:rsid w:val="00AD44F9"/>
    <w:rsid w:val="00AD47C4"/>
    <w:rsid w:val="00AD4C93"/>
    <w:rsid w:val="00AD4F75"/>
    <w:rsid w:val="00AD52FE"/>
    <w:rsid w:val="00AD5E17"/>
    <w:rsid w:val="00AD5F85"/>
    <w:rsid w:val="00AD698E"/>
    <w:rsid w:val="00AD6A58"/>
    <w:rsid w:val="00AD6BF9"/>
    <w:rsid w:val="00AD71D3"/>
    <w:rsid w:val="00AE003D"/>
    <w:rsid w:val="00AE0E1C"/>
    <w:rsid w:val="00AE0E92"/>
    <w:rsid w:val="00AE1963"/>
    <w:rsid w:val="00AE1BE8"/>
    <w:rsid w:val="00AE388B"/>
    <w:rsid w:val="00AE38BD"/>
    <w:rsid w:val="00AE4157"/>
    <w:rsid w:val="00AE49BA"/>
    <w:rsid w:val="00AE4A0B"/>
    <w:rsid w:val="00AE4A96"/>
    <w:rsid w:val="00AE4EEF"/>
    <w:rsid w:val="00AE56B1"/>
    <w:rsid w:val="00AE5EB6"/>
    <w:rsid w:val="00AE622D"/>
    <w:rsid w:val="00AE6236"/>
    <w:rsid w:val="00AE665D"/>
    <w:rsid w:val="00AE674B"/>
    <w:rsid w:val="00AE68A6"/>
    <w:rsid w:val="00AE68C5"/>
    <w:rsid w:val="00AE69D1"/>
    <w:rsid w:val="00AE73B8"/>
    <w:rsid w:val="00AE7D74"/>
    <w:rsid w:val="00AF03D5"/>
    <w:rsid w:val="00AF0510"/>
    <w:rsid w:val="00AF0711"/>
    <w:rsid w:val="00AF0760"/>
    <w:rsid w:val="00AF0A83"/>
    <w:rsid w:val="00AF0A92"/>
    <w:rsid w:val="00AF0DFA"/>
    <w:rsid w:val="00AF15EB"/>
    <w:rsid w:val="00AF1F4C"/>
    <w:rsid w:val="00AF1FA0"/>
    <w:rsid w:val="00AF26C3"/>
    <w:rsid w:val="00AF3ECC"/>
    <w:rsid w:val="00AF3FAC"/>
    <w:rsid w:val="00AF48C2"/>
    <w:rsid w:val="00AF4962"/>
    <w:rsid w:val="00AF4B29"/>
    <w:rsid w:val="00AF4FEB"/>
    <w:rsid w:val="00AF5456"/>
    <w:rsid w:val="00AF5E82"/>
    <w:rsid w:val="00AF5F0F"/>
    <w:rsid w:val="00AF67D9"/>
    <w:rsid w:val="00AF698C"/>
    <w:rsid w:val="00B0007D"/>
    <w:rsid w:val="00B00F20"/>
    <w:rsid w:val="00B024DF"/>
    <w:rsid w:val="00B0366F"/>
    <w:rsid w:val="00B03C07"/>
    <w:rsid w:val="00B0437E"/>
    <w:rsid w:val="00B0455A"/>
    <w:rsid w:val="00B0544B"/>
    <w:rsid w:val="00B068EA"/>
    <w:rsid w:val="00B06B53"/>
    <w:rsid w:val="00B07039"/>
    <w:rsid w:val="00B0727C"/>
    <w:rsid w:val="00B07A80"/>
    <w:rsid w:val="00B10473"/>
    <w:rsid w:val="00B10481"/>
    <w:rsid w:val="00B1150A"/>
    <w:rsid w:val="00B11A18"/>
    <w:rsid w:val="00B121BF"/>
    <w:rsid w:val="00B123D2"/>
    <w:rsid w:val="00B12CA0"/>
    <w:rsid w:val="00B12F08"/>
    <w:rsid w:val="00B12F55"/>
    <w:rsid w:val="00B1324D"/>
    <w:rsid w:val="00B1403C"/>
    <w:rsid w:val="00B14702"/>
    <w:rsid w:val="00B14EF2"/>
    <w:rsid w:val="00B153D1"/>
    <w:rsid w:val="00B1540D"/>
    <w:rsid w:val="00B15EEE"/>
    <w:rsid w:val="00B160DB"/>
    <w:rsid w:val="00B16CF4"/>
    <w:rsid w:val="00B174F5"/>
    <w:rsid w:val="00B1786E"/>
    <w:rsid w:val="00B179DB"/>
    <w:rsid w:val="00B200D6"/>
    <w:rsid w:val="00B20AE4"/>
    <w:rsid w:val="00B20F65"/>
    <w:rsid w:val="00B2192C"/>
    <w:rsid w:val="00B22ADF"/>
    <w:rsid w:val="00B2313C"/>
    <w:rsid w:val="00B2379C"/>
    <w:rsid w:val="00B23E4C"/>
    <w:rsid w:val="00B24151"/>
    <w:rsid w:val="00B2419B"/>
    <w:rsid w:val="00B257D1"/>
    <w:rsid w:val="00B25EA0"/>
    <w:rsid w:val="00B26185"/>
    <w:rsid w:val="00B269F4"/>
    <w:rsid w:val="00B26CCD"/>
    <w:rsid w:val="00B3100F"/>
    <w:rsid w:val="00B3113B"/>
    <w:rsid w:val="00B31278"/>
    <w:rsid w:val="00B31CFC"/>
    <w:rsid w:val="00B31FB7"/>
    <w:rsid w:val="00B3289C"/>
    <w:rsid w:val="00B32C1A"/>
    <w:rsid w:val="00B32C68"/>
    <w:rsid w:val="00B3390F"/>
    <w:rsid w:val="00B33BED"/>
    <w:rsid w:val="00B34A0F"/>
    <w:rsid w:val="00B34F7F"/>
    <w:rsid w:val="00B354B3"/>
    <w:rsid w:val="00B354BC"/>
    <w:rsid w:val="00B356D1"/>
    <w:rsid w:val="00B358BE"/>
    <w:rsid w:val="00B36647"/>
    <w:rsid w:val="00B366EB"/>
    <w:rsid w:val="00B366F0"/>
    <w:rsid w:val="00B36AA2"/>
    <w:rsid w:val="00B37268"/>
    <w:rsid w:val="00B377F2"/>
    <w:rsid w:val="00B37957"/>
    <w:rsid w:val="00B40C75"/>
    <w:rsid w:val="00B418DA"/>
    <w:rsid w:val="00B41B9E"/>
    <w:rsid w:val="00B41CD3"/>
    <w:rsid w:val="00B42014"/>
    <w:rsid w:val="00B4265F"/>
    <w:rsid w:val="00B428DD"/>
    <w:rsid w:val="00B433B7"/>
    <w:rsid w:val="00B43943"/>
    <w:rsid w:val="00B4416D"/>
    <w:rsid w:val="00B44367"/>
    <w:rsid w:val="00B44380"/>
    <w:rsid w:val="00B4543A"/>
    <w:rsid w:val="00B4563F"/>
    <w:rsid w:val="00B46612"/>
    <w:rsid w:val="00B46740"/>
    <w:rsid w:val="00B469BC"/>
    <w:rsid w:val="00B4700F"/>
    <w:rsid w:val="00B4762D"/>
    <w:rsid w:val="00B4769F"/>
    <w:rsid w:val="00B47750"/>
    <w:rsid w:val="00B478E9"/>
    <w:rsid w:val="00B47A9A"/>
    <w:rsid w:val="00B500B0"/>
    <w:rsid w:val="00B5102C"/>
    <w:rsid w:val="00B5119C"/>
    <w:rsid w:val="00B52200"/>
    <w:rsid w:val="00B5228F"/>
    <w:rsid w:val="00B5463F"/>
    <w:rsid w:val="00B54661"/>
    <w:rsid w:val="00B548EF"/>
    <w:rsid w:val="00B551E3"/>
    <w:rsid w:val="00B55B32"/>
    <w:rsid w:val="00B55E40"/>
    <w:rsid w:val="00B56E21"/>
    <w:rsid w:val="00B57FE5"/>
    <w:rsid w:val="00B6014C"/>
    <w:rsid w:val="00B60AEE"/>
    <w:rsid w:val="00B61479"/>
    <w:rsid w:val="00B61848"/>
    <w:rsid w:val="00B61AED"/>
    <w:rsid w:val="00B623AA"/>
    <w:rsid w:val="00B62469"/>
    <w:rsid w:val="00B62603"/>
    <w:rsid w:val="00B62D1E"/>
    <w:rsid w:val="00B62FD6"/>
    <w:rsid w:val="00B635A0"/>
    <w:rsid w:val="00B641D3"/>
    <w:rsid w:val="00B644FF"/>
    <w:rsid w:val="00B655EB"/>
    <w:rsid w:val="00B6636A"/>
    <w:rsid w:val="00B6682D"/>
    <w:rsid w:val="00B66B47"/>
    <w:rsid w:val="00B675E9"/>
    <w:rsid w:val="00B70968"/>
    <w:rsid w:val="00B709C0"/>
    <w:rsid w:val="00B70C70"/>
    <w:rsid w:val="00B70D2A"/>
    <w:rsid w:val="00B719B6"/>
    <w:rsid w:val="00B72005"/>
    <w:rsid w:val="00B7267F"/>
    <w:rsid w:val="00B73342"/>
    <w:rsid w:val="00B73862"/>
    <w:rsid w:val="00B73F93"/>
    <w:rsid w:val="00B7526C"/>
    <w:rsid w:val="00B754A7"/>
    <w:rsid w:val="00B756A6"/>
    <w:rsid w:val="00B75B21"/>
    <w:rsid w:val="00B75CBB"/>
    <w:rsid w:val="00B7622D"/>
    <w:rsid w:val="00B76292"/>
    <w:rsid w:val="00B7661C"/>
    <w:rsid w:val="00B77CFD"/>
    <w:rsid w:val="00B77DDF"/>
    <w:rsid w:val="00B802BC"/>
    <w:rsid w:val="00B80DC0"/>
    <w:rsid w:val="00B811CC"/>
    <w:rsid w:val="00B813AA"/>
    <w:rsid w:val="00B818AC"/>
    <w:rsid w:val="00B828DB"/>
    <w:rsid w:val="00B82C17"/>
    <w:rsid w:val="00B83BA4"/>
    <w:rsid w:val="00B83F04"/>
    <w:rsid w:val="00B84238"/>
    <w:rsid w:val="00B8436A"/>
    <w:rsid w:val="00B8451E"/>
    <w:rsid w:val="00B84D26"/>
    <w:rsid w:val="00B856C4"/>
    <w:rsid w:val="00B87150"/>
    <w:rsid w:val="00B872DC"/>
    <w:rsid w:val="00B90368"/>
    <w:rsid w:val="00B90496"/>
    <w:rsid w:val="00B908BD"/>
    <w:rsid w:val="00B90CCC"/>
    <w:rsid w:val="00B90D0F"/>
    <w:rsid w:val="00B91EF0"/>
    <w:rsid w:val="00B91F66"/>
    <w:rsid w:val="00B9222B"/>
    <w:rsid w:val="00B92511"/>
    <w:rsid w:val="00B936B7"/>
    <w:rsid w:val="00B936F7"/>
    <w:rsid w:val="00B94092"/>
    <w:rsid w:val="00B94301"/>
    <w:rsid w:val="00B94532"/>
    <w:rsid w:val="00B947EE"/>
    <w:rsid w:val="00B94F4F"/>
    <w:rsid w:val="00B952EC"/>
    <w:rsid w:val="00B95D04"/>
    <w:rsid w:val="00B95DB8"/>
    <w:rsid w:val="00B96A59"/>
    <w:rsid w:val="00B96B03"/>
    <w:rsid w:val="00B97493"/>
    <w:rsid w:val="00BA0234"/>
    <w:rsid w:val="00BA0301"/>
    <w:rsid w:val="00BA0533"/>
    <w:rsid w:val="00BA0537"/>
    <w:rsid w:val="00BA07BF"/>
    <w:rsid w:val="00BA0B76"/>
    <w:rsid w:val="00BA0BEA"/>
    <w:rsid w:val="00BA1199"/>
    <w:rsid w:val="00BA13BA"/>
    <w:rsid w:val="00BA1696"/>
    <w:rsid w:val="00BA16B4"/>
    <w:rsid w:val="00BA1776"/>
    <w:rsid w:val="00BA1A21"/>
    <w:rsid w:val="00BA1D22"/>
    <w:rsid w:val="00BA236B"/>
    <w:rsid w:val="00BA247B"/>
    <w:rsid w:val="00BA24C9"/>
    <w:rsid w:val="00BA2C5F"/>
    <w:rsid w:val="00BA36B9"/>
    <w:rsid w:val="00BA3C91"/>
    <w:rsid w:val="00BA3DE5"/>
    <w:rsid w:val="00BA42B0"/>
    <w:rsid w:val="00BA445D"/>
    <w:rsid w:val="00BA47DC"/>
    <w:rsid w:val="00BA4AE9"/>
    <w:rsid w:val="00BA4C4E"/>
    <w:rsid w:val="00BA4DAB"/>
    <w:rsid w:val="00BA4EAB"/>
    <w:rsid w:val="00BA5497"/>
    <w:rsid w:val="00BA5AA6"/>
    <w:rsid w:val="00BA5B01"/>
    <w:rsid w:val="00BA6077"/>
    <w:rsid w:val="00BA624D"/>
    <w:rsid w:val="00BA6D39"/>
    <w:rsid w:val="00BA6E48"/>
    <w:rsid w:val="00BA724E"/>
    <w:rsid w:val="00BB0C00"/>
    <w:rsid w:val="00BB0D8B"/>
    <w:rsid w:val="00BB0FE1"/>
    <w:rsid w:val="00BB187D"/>
    <w:rsid w:val="00BB1AEC"/>
    <w:rsid w:val="00BB23EB"/>
    <w:rsid w:val="00BB3B3C"/>
    <w:rsid w:val="00BB45BC"/>
    <w:rsid w:val="00BB47CC"/>
    <w:rsid w:val="00BB5562"/>
    <w:rsid w:val="00BB5F75"/>
    <w:rsid w:val="00BB7107"/>
    <w:rsid w:val="00BB74E1"/>
    <w:rsid w:val="00BB7897"/>
    <w:rsid w:val="00BB7C26"/>
    <w:rsid w:val="00BB7C3D"/>
    <w:rsid w:val="00BC023E"/>
    <w:rsid w:val="00BC0535"/>
    <w:rsid w:val="00BC05E7"/>
    <w:rsid w:val="00BC08E2"/>
    <w:rsid w:val="00BC1522"/>
    <w:rsid w:val="00BC21A4"/>
    <w:rsid w:val="00BC255C"/>
    <w:rsid w:val="00BC2A58"/>
    <w:rsid w:val="00BC30FF"/>
    <w:rsid w:val="00BC429E"/>
    <w:rsid w:val="00BC456C"/>
    <w:rsid w:val="00BC4DBB"/>
    <w:rsid w:val="00BC4EF8"/>
    <w:rsid w:val="00BC50C1"/>
    <w:rsid w:val="00BC57C9"/>
    <w:rsid w:val="00BC636C"/>
    <w:rsid w:val="00BC6753"/>
    <w:rsid w:val="00BC76A0"/>
    <w:rsid w:val="00BC7B8D"/>
    <w:rsid w:val="00BC7BA6"/>
    <w:rsid w:val="00BD0108"/>
    <w:rsid w:val="00BD070E"/>
    <w:rsid w:val="00BD07F7"/>
    <w:rsid w:val="00BD0CE7"/>
    <w:rsid w:val="00BD106A"/>
    <w:rsid w:val="00BD11B7"/>
    <w:rsid w:val="00BD1851"/>
    <w:rsid w:val="00BD1AE9"/>
    <w:rsid w:val="00BD33E7"/>
    <w:rsid w:val="00BD3A0C"/>
    <w:rsid w:val="00BD3B15"/>
    <w:rsid w:val="00BD3D91"/>
    <w:rsid w:val="00BD4028"/>
    <w:rsid w:val="00BD436B"/>
    <w:rsid w:val="00BD5BE9"/>
    <w:rsid w:val="00BD5F60"/>
    <w:rsid w:val="00BD6269"/>
    <w:rsid w:val="00BD6B24"/>
    <w:rsid w:val="00BD720F"/>
    <w:rsid w:val="00BD7513"/>
    <w:rsid w:val="00BD79AF"/>
    <w:rsid w:val="00BE05CC"/>
    <w:rsid w:val="00BE0884"/>
    <w:rsid w:val="00BE0C3F"/>
    <w:rsid w:val="00BE1287"/>
    <w:rsid w:val="00BE1422"/>
    <w:rsid w:val="00BE1A04"/>
    <w:rsid w:val="00BE2B31"/>
    <w:rsid w:val="00BE2D78"/>
    <w:rsid w:val="00BE2DD5"/>
    <w:rsid w:val="00BE4ED4"/>
    <w:rsid w:val="00BE5769"/>
    <w:rsid w:val="00BE62B3"/>
    <w:rsid w:val="00BE665D"/>
    <w:rsid w:val="00BE6D7A"/>
    <w:rsid w:val="00BE7253"/>
    <w:rsid w:val="00BE74ED"/>
    <w:rsid w:val="00BE7819"/>
    <w:rsid w:val="00BE78D5"/>
    <w:rsid w:val="00BF1962"/>
    <w:rsid w:val="00BF1F65"/>
    <w:rsid w:val="00BF2218"/>
    <w:rsid w:val="00BF266C"/>
    <w:rsid w:val="00BF2C03"/>
    <w:rsid w:val="00BF2E1C"/>
    <w:rsid w:val="00BF3221"/>
    <w:rsid w:val="00BF32AC"/>
    <w:rsid w:val="00BF3C2A"/>
    <w:rsid w:val="00BF3CC5"/>
    <w:rsid w:val="00BF4318"/>
    <w:rsid w:val="00BF45CD"/>
    <w:rsid w:val="00BF4D3F"/>
    <w:rsid w:val="00BF54BA"/>
    <w:rsid w:val="00BF5BDF"/>
    <w:rsid w:val="00BF5F3A"/>
    <w:rsid w:val="00BF729C"/>
    <w:rsid w:val="00C00591"/>
    <w:rsid w:val="00C0197A"/>
    <w:rsid w:val="00C01AFC"/>
    <w:rsid w:val="00C0219B"/>
    <w:rsid w:val="00C02804"/>
    <w:rsid w:val="00C02F04"/>
    <w:rsid w:val="00C0369A"/>
    <w:rsid w:val="00C042E8"/>
    <w:rsid w:val="00C043B3"/>
    <w:rsid w:val="00C0460D"/>
    <w:rsid w:val="00C04B96"/>
    <w:rsid w:val="00C04C85"/>
    <w:rsid w:val="00C04D86"/>
    <w:rsid w:val="00C050A8"/>
    <w:rsid w:val="00C0552D"/>
    <w:rsid w:val="00C05568"/>
    <w:rsid w:val="00C05E75"/>
    <w:rsid w:val="00C0683A"/>
    <w:rsid w:val="00C06877"/>
    <w:rsid w:val="00C06ED4"/>
    <w:rsid w:val="00C06F6E"/>
    <w:rsid w:val="00C07229"/>
    <w:rsid w:val="00C07A88"/>
    <w:rsid w:val="00C07AA1"/>
    <w:rsid w:val="00C10320"/>
    <w:rsid w:val="00C10B19"/>
    <w:rsid w:val="00C123F8"/>
    <w:rsid w:val="00C13218"/>
    <w:rsid w:val="00C1383A"/>
    <w:rsid w:val="00C13D0B"/>
    <w:rsid w:val="00C14027"/>
    <w:rsid w:val="00C1428A"/>
    <w:rsid w:val="00C14588"/>
    <w:rsid w:val="00C15AD1"/>
    <w:rsid w:val="00C1608A"/>
    <w:rsid w:val="00C167E6"/>
    <w:rsid w:val="00C16A9F"/>
    <w:rsid w:val="00C16AE7"/>
    <w:rsid w:val="00C16CFE"/>
    <w:rsid w:val="00C16D0C"/>
    <w:rsid w:val="00C16DE1"/>
    <w:rsid w:val="00C171E3"/>
    <w:rsid w:val="00C17BC4"/>
    <w:rsid w:val="00C20B3A"/>
    <w:rsid w:val="00C21D75"/>
    <w:rsid w:val="00C21E84"/>
    <w:rsid w:val="00C2202C"/>
    <w:rsid w:val="00C2224F"/>
    <w:rsid w:val="00C22A8E"/>
    <w:rsid w:val="00C22F71"/>
    <w:rsid w:val="00C23073"/>
    <w:rsid w:val="00C2353E"/>
    <w:rsid w:val="00C235D8"/>
    <w:rsid w:val="00C23E8B"/>
    <w:rsid w:val="00C24440"/>
    <w:rsid w:val="00C2495F"/>
    <w:rsid w:val="00C25101"/>
    <w:rsid w:val="00C25129"/>
    <w:rsid w:val="00C25A1B"/>
    <w:rsid w:val="00C25CA2"/>
    <w:rsid w:val="00C25CE0"/>
    <w:rsid w:val="00C2601C"/>
    <w:rsid w:val="00C261A5"/>
    <w:rsid w:val="00C266F5"/>
    <w:rsid w:val="00C2749E"/>
    <w:rsid w:val="00C27888"/>
    <w:rsid w:val="00C27C87"/>
    <w:rsid w:val="00C27E03"/>
    <w:rsid w:val="00C31CC5"/>
    <w:rsid w:val="00C323FF"/>
    <w:rsid w:val="00C32684"/>
    <w:rsid w:val="00C32E40"/>
    <w:rsid w:val="00C33B0C"/>
    <w:rsid w:val="00C33F7E"/>
    <w:rsid w:val="00C345E9"/>
    <w:rsid w:val="00C346E3"/>
    <w:rsid w:val="00C34DBA"/>
    <w:rsid w:val="00C3622C"/>
    <w:rsid w:val="00C368A4"/>
    <w:rsid w:val="00C36904"/>
    <w:rsid w:val="00C37755"/>
    <w:rsid w:val="00C37898"/>
    <w:rsid w:val="00C37C8E"/>
    <w:rsid w:val="00C40412"/>
    <w:rsid w:val="00C405C6"/>
    <w:rsid w:val="00C4092E"/>
    <w:rsid w:val="00C40A90"/>
    <w:rsid w:val="00C40C0C"/>
    <w:rsid w:val="00C412E0"/>
    <w:rsid w:val="00C41B58"/>
    <w:rsid w:val="00C4267C"/>
    <w:rsid w:val="00C42D64"/>
    <w:rsid w:val="00C42F0F"/>
    <w:rsid w:val="00C43066"/>
    <w:rsid w:val="00C432CE"/>
    <w:rsid w:val="00C435F4"/>
    <w:rsid w:val="00C4379E"/>
    <w:rsid w:val="00C44334"/>
    <w:rsid w:val="00C44455"/>
    <w:rsid w:val="00C4476D"/>
    <w:rsid w:val="00C44BE4"/>
    <w:rsid w:val="00C46B73"/>
    <w:rsid w:val="00C47424"/>
    <w:rsid w:val="00C474F2"/>
    <w:rsid w:val="00C47698"/>
    <w:rsid w:val="00C4775A"/>
    <w:rsid w:val="00C4786B"/>
    <w:rsid w:val="00C5014B"/>
    <w:rsid w:val="00C50231"/>
    <w:rsid w:val="00C506B0"/>
    <w:rsid w:val="00C517C6"/>
    <w:rsid w:val="00C51A6C"/>
    <w:rsid w:val="00C51EF7"/>
    <w:rsid w:val="00C52308"/>
    <w:rsid w:val="00C52F81"/>
    <w:rsid w:val="00C53B61"/>
    <w:rsid w:val="00C53C33"/>
    <w:rsid w:val="00C53CC2"/>
    <w:rsid w:val="00C53DB0"/>
    <w:rsid w:val="00C5453E"/>
    <w:rsid w:val="00C559D5"/>
    <w:rsid w:val="00C55A00"/>
    <w:rsid w:val="00C57267"/>
    <w:rsid w:val="00C573E3"/>
    <w:rsid w:val="00C57ACB"/>
    <w:rsid w:val="00C57C8C"/>
    <w:rsid w:val="00C57ED4"/>
    <w:rsid w:val="00C60881"/>
    <w:rsid w:val="00C60972"/>
    <w:rsid w:val="00C613A2"/>
    <w:rsid w:val="00C61A06"/>
    <w:rsid w:val="00C61BFE"/>
    <w:rsid w:val="00C63172"/>
    <w:rsid w:val="00C63383"/>
    <w:rsid w:val="00C63F5C"/>
    <w:rsid w:val="00C64D64"/>
    <w:rsid w:val="00C659FF"/>
    <w:rsid w:val="00C66A2C"/>
    <w:rsid w:val="00C6783A"/>
    <w:rsid w:val="00C678CC"/>
    <w:rsid w:val="00C67A5F"/>
    <w:rsid w:val="00C67C27"/>
    <w:rsid w:val="00C71045"/>
    <w:rsid w:val="00C71279"/>
    <w:rsid w:val="00C72757"/>
    <w:rsid w:val="00C7320F"/>
    <w:rsid w:val="00C73544"/>
    <w:rsid w:val="00C738E0"/>
    <w:rsid w:val="00C73A60"/>
    <w:rsid w:val="00C74426"/>
    <w:rsid w:val="00C74806"/>
    <w:rsid w:val="00C74B9E"/>
    <w:rsid w:val="00C75844"/>
    <w:rsid w:val="00C75ADB"/>
    <w:rsid w:val="00C760A9"/>
    <w:rsid w:val="00C76449"/>
    <w:rsid w:val="00C76951"/>
    <w:rsid w:val="00C769D0"/>
    <w:rsid w:val="00C76D36"/>
    <w:rsid w:val="00C76D8F"/>
    <w:rsid w:val="00C775B2"/>
    <w:rsid w:val="00C80250"/>
    <w:rsid w:val="00C8085F"/>
    <w:rsid w:val="00C80C83"/>
    <w:rsid w:val="00C8100C"/>
    <w:rsid w:val="00C81BDF"/>
    <w:rsid w:val="00C8206D"/>
    <w:rsid w:val="00C8280D"/>
    <w:rsid w:val="00C82B4E"/>
    <w:rsid w:val="00C82D35"/>
    <w:rsid w:val="00C82DFA"/>
    <w:rsid w:val="00C835EE"/>
    <w:rsid w:val="00C83D96"/>
    <w:rsid w:val="00C83F11"/>
    <w:rsid w:val="00C843C4"/>
    <w:rsid w:val="00C8468C"/>
    <w:rsid w:val="00C84A09"/>
    <w:rsid w:val="00C84AAC"/>
    <w:rsid w:val="00C85643"/>
    <w:rsid w:val="00C856C6"/>
    <w:rsid w:val="00C85BED"/>
    <w:rsid w:val="00C85F22"/>
    <w:rsid w:val="00C862F6"/>
    <w:rsid w:val="00C86BAD"/>
    <w:rsid w:val="00C8741C"/>
    <w:rsid w:val="00C87707"/>
    <w:rsid w:val="00C9073E"/>
    <w:rsid w:val="00C90B74"/>
    <w:rsid w:val="00C90F33"/>
    <w:rsid w:val="00C9159F"/>
    <w:rsid w:val="00C91867"/>
    <w:rsid w:val="00C91DBA"/>
    <w:rsid w:val="00C9201A"/>
    <w:rsid w:val="00C930FF"/>
    <w:rsid w:val="00C9331D"/>
    <w:rsid w:val="00C93529"/>
    <w:rsid w:val="00C9390D"/>
    <w:rsid w:val="00C939C1"/>
    <w:rsid w:val="00C93E81"/>
    <w:rsid w:val="00C941E4"/>
    <w:rsid w:val="00C95752"/>
    <w:rsid w:val="00C958BA"/>
    <w:rsid w:val="00C9595B"/>
    <w:rsid w:val="00C965FF"/>
    <w:rsid w:val="00C97337"/>
    <w:rsid w:val="00C979A2"/>
    <w:rsid w:val="00CA0178"/>
    <w:rsid w:val="00CA0CFF"/>
    <w:rsid w:val="00CA114B"/>
    <w:rsid w:val="00CA2103"/>
    <w:rsid w:val="00CA391C"/>
    <w:rsid w:val="00CA3BD6"/>
    <w:rsid w:val="00CA4AFF"/>
    <w:rsid w:val="00CA4E5C"/>
    <w:rsid w:val="00CA5359"/>
    <w:rsid w:val="00CA550A"/>
    <w:rsid w:val="00CA55A8"/>
    <w:rsid w:val="00CA5D22"/>
    <w:rsid w:val="00CA60E7"/>
    <w:rsid w:val="00CA65C8"/>
    <w:rsid w:val="00CA681D"/>
    <w:rsid w:val="00CA6A21"/>
    <w:rsid w:val="00CA6C86"/>
    <w:rsid w:val="00CB0A2B"/>
    <w:rsid w:val="00CB0BD0"/>
    <w:rsid w:val="00CB0D54"/>
    <w:rsid w:val="00CB1209"/>
    <w:rsid w:val="00CB1403"/>
    <w:rsid w:val="00CB185E"/>
    <w:rsid w:val="00CB1865"/>
    <w:rsid w:val="00CB1A94"/>
    <w:rsid w:val="00CB1B2B"/>
    <w:rsid w:val="00CB25FA"/>
    <w:rsid w:val="00CB2863"/>
    <w:rsid w:val="00CB3D57"/>
    <w:rsid w:val="00CB4DA8"/>
    <w:rsid w:val="00CB5345"/>
    <w:rsid w:val="00CB5922"/>
    <w:rsid w:val="00CB72F3"/>
    <w:rsid w:val="00CB7A26"/>
    <w:rsid w:val="00CB7FF5"/>
    <w:rsid w:val="00CC0090"/>
    <w:rsid w:val="00CC02F9"/>
    <w:rsid w:val="00CC14E3"/>
    <w:rsid w:val="00CC164A"/>
    <w:rsid w:val="00CC1766"/>
    <w:rsid w:val="00CC17C1"/>
    <w:rsid w:val="00CC29B9"/>
    <w:rsid w:val="00CC3064"/>
    <w:rsid w:val="00CC3565"/>
    <w:rsid w:val="00CC3DC2"/>
    <w:rsid w:val="00CC419F"/>
    <w:rsid w:val="00CC4501"/>
    <w:rsid w:val="00CC4766"/>
    <w:rsid w:val="00CC593A"/>
    <w:rsid w:val="00CC5C39"/>
    <w:rsid w:val="00CC5C91"/>
    <w:rsid w:val="00CC6381"/>
    <w:rsid w:val="00CC6CFE"/>
    <w:rsid w:val="00CC6FD5"/>
    <w:rsid w:val="00CC761B"/>
    <w:rsid w:val="00CC7A23"/>
    <w:rsid w:val="00CD06E2"/>
    <w:rsid w:val="00CD0A05"/>
    <w:rsid w:val="00CD1202"/>
    <w:rsid w:val="00CD1CDB"/>
    <w:rsid w:val="00CD295F"/>
    <w:rsid w:val="00CD2BE0"/>
    <w:rsid w:val="00CD2E29"/>
    <w:rsid w:val="00CD3629"/>
    <w:rsid w:val="00CD3EFD"/>
    <w:rsid w:val="00CD3F14"/>
    <w:rsid w:val="00CD4170"/>
    <w:rsid w:val="00CD43B6"/>
    <w:rsid w:val="00CD4951"/>
    <w:rsid w:val="00CD4CB4"/>
    <w:rsid w:val="00CD68F9"/>
    <w:rsid w:val="00CD7192"/>
    <w:rsid w:val="00CD71A7"/>
    <w:rsid w:val="00CD7492"/>
    <w:rsid w:val="00CD783D"/>
    <w:rsid w:val="00CD79D1"/>
    <w:rsid w:val="00CE033C"/>
    <w:rsid w:val="00CE0735"/>
    <w:rsid w:val="00CE117D"/>
    <w:rsid w:val="00CE19D5"/>
    <w:rsid w:val="00CE1B24"/>
    <w:rsid w:val="00CE1EEA"/>
    <w:rsid w:val="00CE29D9"/>
    <w:rsid w:val="00CE2A72"/>
    <w:rsid w:val="00CE2C76"/>
    <w:rsid w:val="00CE2E88"/>
    <w:rsid w:val="00CE3408"/>
    <w:rsid w:val="00CE34BB"/>
    <w:rsid w:val="00CE37B1"/>
    <w:rsid w:val="00CE3A6B"/>
    <w:rsid w:val="00CE3B35"/>
    <w:rsid w:val="00CE3D49"/>
    <w:rsid w:val="00CE4228"/>
    <w:rsid w:val="00CE4484"/>
    <w:rsid w:val="00CE4F73"/>
    <w:rsid w:val="00CE675C"/>
    <w:rsid w:val="00CE73BD"/>
    <w:rsid w:val="00CE7626"/>
    <w:rsid w:val="00CE76E9"/>
    <w:rsid w:val="00CE7BF4"/>
    <w:rsid w:val="00CF0A8B"/>
    <w:rsid w:val="00CF0A9E"/>
    <w:rsid w:val="00CF1C1C"/>
    <w:rsid w:val="00CF1DDA"/>
    <w:rsid w:val="00CF2F2B"/>
    <w:rsid w:val="00CF34A9"/>
    <w:rsid w:val="00CF3637"/>
    <w:rsid w:val="00CF365D"/>
    <w:rsid w:val="00CF3808"/>
    <w:rsid w:val="00CF42C5"/>
    <w:rsid w:val="00CF4693"/>
    <w:rsid w:val="00CF5311"/>
    <w:rsid w:val="00CF58F8"/>
    <w:rsid w:val="00CF6D11"/>
    <w:rsid w:val="00CF71F9"/>
    <w:rsid w:val="00CF7490"/>
    <w:rsid w:val="00CF771F"/>
    <w:rsid w:val="00D00211"/>
    <w:rsid w:val="00D00645"/>
    <w:rsid w:val="00D0119B"/>
    <w:rsid w:val="00D01B29"/>
    <w:rsid w:val="00D02647"/>
    <w:rsid w:val="00D03234"/>
    <w:rsid w:val="00D032BB"/>
    <w:rsid w:val="00D03EAD"/>
    <w:rsid w:val="00D04437"/>
    <w:rsid w:val="00D04644"/>
    <w:rsid w:val="00D055EA"/>
    <w:rsid w:val="00D05972"/>
    <w:rsid w:val="00D06309"/>
    <w:rsid w:val="00D064A7"/>
    <w:rsid w:val="00D064C5"/>
    <w:rsid w:val="00D06D3E"/>
    <w:rsid w:val="00D06FF2"/>
    <w:rsid w:val="00D100EC"/>
    <w:rsid w:val="00D10D66"/>
    <w:rsid w:val="00D111CB"/>
    <w:rsid w:val="00D11C69"/>
    <w:rsid w:val="00D125C8"/>
    <w:rsid w:val="00D1275E"/>
    <w:rsid w:val="00D130ED"/>
    <w:rsid w:val="00D133EA"/>
    <w:rsid w:val="00D13837"/>
    <w:rsid w:val="00D13B40"/>
    <w:rsid w:val="00D13ECE"/>
    <w:rsid w:val="00D13F36"/>
    <w:rsid w:val="00D141C8"/>
    <w:rsid w:val="00D151C6"/>
    <w:rsid w:val="00D156CF"/>
    <w:rsid w:val="00D1599A"/>
    <w:rsid w:val="00D15E68"/>
    <w:rsid w:val="00D15FB0"/>
    <w:rsid w:val="00D16195"/>
    <w:rsid w:val="00D16325"/>
    <w:rsid w:val="00D1654D"/>
    <w:rsid w:val="00D16C07"/>
    <w:rsid w:val="00D16F29"/>
    <w:rsid w:val="00D17098"/>
    <w:rsid w:val="00D176AE"/>
    <w:rsid w:val="00D177F0"/>
    <w:rsid w:val="00D17834"/>
    <w:rsid w:val="00D17F36"/>
    <w:rsid w:val="00D200F3"/>
    <w:rsid w:val="00D2019E"/>
    <w:rsid w:val="00D2097C"/>
    <w:rsid w:val="00D20E0D"/>
    <w:rsid w:val="00D211D8"/>
    <w:rsid w:val="00D21A5C"/>
    <w:rsid w:val="00D22330"/>
    <w:rsid w:val="00D2242E"/>
    <w:rsid w:val="00D22543"/>
    <w:rsid w:val="00D22E5E"/>
    <w:rsid w:val="00D22F4E"/>
    <w:rsid w:val="00D2311E"/>
    <w:rsid w:val="00D2443A"/>
    <w:rsid w:val="00D25999"/>
    <w:rsid w:val="00D264C7"/>
    <w:rsid w:val="00D26694"/>
    <w:rsid w:val="00D2695A"/>
    <w:rsid w:val="00D27093"/>
    <w:rsid w:val="00D27872"/>
    <w:rsid w:val="00D27AA2"/>
    <w:rsid w:val="00D300BF"/>
    <w:rsid w:val="00D30441"/>
    <w:rsid w:val="00D307E6"/>
    <w:rsid w:val="00D30B09"/>
    <w:rsid w:val="00D30C15"/>
    <w:rsid w:val="00D30DE9"/>
    <w:rsid w:val="00D31684"/>
    <w:rsid w:val="00D316A5"/>
    <w:rsid w:val="00D31B04"/>
    <w:rsid w:val="00D31CEA"/>
    <w:rsid w:val="00D32135"/>
    <w:rsid w:val="00D32A77"/>
    <w:rsid w:val="00D32BBB"/>
    <w:rsid w:val="00D33D9E"/>
    <w:rsid w:val="00D33F69"/>
    <w:rsid w:val="00D3401A"/>
    <w:rsid w:val="00D34452"/>
    <w:rsid w:val="00D34499"/>
    <w:rsid w:val="00D344F1"/>
    <w:rsid w:val="00D348CD"/>
    <w:rsid w:val="00D34AEB"/>
    <w:rsid w:val="00D34BF2"/>
    <w:rsid w:val="00D351EA"/>
    <w:rsid w:val="00D352AA"/>
    <w:rsid w:val="00D36D08"/>
    <w:rsid w:val="00D37420"/>
    <w:rsid w:val="00D37829"/>
    <w:rsid w:val="00D37B08"/>
    <w:rsid w:val="00D40234"/>
    <w:rsid w:val="00D406CA"/>
    <w:rsid w:val="00D40D20"/>
    <w:rsid w:val="00D418E8"/>
    <w:rsid w:val="00D41A79"/>
    <w:rsid w:val="00D4279F"/>
    <w:rsid w:val="00D433E9"/>
    <w:rsid w:val="00D43403"/>
    <w:rsid w:val="00D43E20"/>
    <w:rsid w:val="00D44ADA"/>
    <w:rsid w:val="00D44F41"/>
    <w:rsid w:val="00D455DF"/>
    <w:rsid w:val="00D45C88"/>
    <w:rsid w:val="00D462B7"/>
    <w:rsid w:val="00D46DB7"/>
    <w:rsid w:val="00D46E96"/>
    <w:rsid w:val="00D472F8"/>
    <w:rsid w:val="00D479F0"/>
    <w:rsid w:val="00D47A6F"/>
    <w:rsid w:val="00D50398"/>
    <w:rsid w:val="00D50436"/>
    <w:rsid w:val="00D50538"/>
    <w:rsid w:val="00D50800"/>
    <w:rsid w:val="00D50CC3"/>
    <w:rsid w:val="00D511CD"/>
    <w:rsid w:val="00D5152A"/>
    <w:rsid w:val="00D5244C"/>
    <w:rsid w:val="00D52C51"/>
    <w:rsid w:val="00D52FA8"/>
    <w:rsid w:val="00D532B8"/>
    <w:rsid w:val="00D538C1"/>
    <w:rsid w:val="00D53B41"/>
    <w:rsid w:val="00D53F5A"/>
    <w:rsid w:val="00D54770"/>
    <w:rsid w:val="00D547CF"/>
    <w:rsid w:val="00D5517A"/>
    <w:rsid w:val="00D55E09"/>
    <w:rsid w:val="00D564E8"/>
    <w:rsid w:val="00D57460"/>
    <w:rsid w:val="00D60704"/>
    <w:rsid w:val="00D60A0D"/>
    <w:rsid w:val="00D612E0"/>
    <w:rsid w:val="00D61628"/>
    <w:rsid w:val="00D6219B"/>
    <w:rsid w:val="00D62E71"/>
    <w:rsid w:val="00D63CA5"/>
    <w:rsid w:val="00D6457F"/>
    <w:rsid w:val="00D64D9B"/>
    <w:rsid w:val="00D6500C"/>
    <w:rsid w:val="00D650E6"/>
    <w:rsid w:val="00D65C8B"/>
    <w:rsid w:val="00D65F2C"/>
    <w:rsid w:val="00D65FDF"/>
    <w:rsid w:val="00D6744E"/>
    <w:rsid w:val="00D6774F"/>
    <w:rsid w:val="00D677CC"/>
    <w:rsid w:val="00D67A58"/>
    <w:rsid w:val="00D67BAF"/>
    <w:rsid w:val="00D7050C"/>
    <w:rsid w:val="00D7055D"/>
    <w:rsid w:val="00D7068D"/>
    <w:rsid w:val="00D71545"/>
    <w:rsid w:val="00D71DBB"/>
    <w:rsid w:val="00D71F0F"/>
    <w:rsid w:val="00D720CF"/>
    <w:rsid w:val="00D7244E"/>
    <w:rsid w:val="00D72CCA"/>
    <w:rsid w:val="00D72DF5"/>
    <w:rsid w:val="00D72E68"/>
    <w:rsid w:val="00D730C6"/>
    <w:rsid w:val="00D73155"/>
    <w:rsid w:val="00D73360"/>
    <w:rsid w:val="00D740CA"/>
    <w:rsid w:val="00D74205"/>
    <w:rsid w:val="00D7421E"/>
    <w:rsid w:val="00D748C4"/>
    <w:rsid w:val="00D748CB"/>
    <w:rsid w:val="00D74BF6"/>
    <w:rsid w:val="00D7500C"/>
    <w:rsid w:val="00D75A9F"/>
    <w:rsid w:val="00D7607F"/>
    <w:rsid w:val="00D77139"/>
    <w:rsid w:val="00D773D2"/>
    <w:rsid w:val="00D806F1"/>
    <w:rsid w:val="00D80813"/>
    <w:rsid w:val="00D80D24"/>
    <w:rsid w:val="00D80EF8"/>
    <w:rsid w:val="00D810DE"/>
    <w:rsid w:val="00D82CB2"/>
    <w:rsid w:val="00D82D42"/>
    <w:rsid w:val="00D836A9"/>
    <w:rsid w:val="00D84275"/>
    <w:rsid w:val="00D842CB"/>
    <w:rsid w:val="00D84CEC"/>
    <w:rsid w:val="00D84F6C"/>
    <w:rsid w:val="00D85728"/>
    <w:rsid w:val="00D86225"/>
    <w:rsid w:val="00D867FB"/>
    <w:rsid w:val="00D86A08"/>
    <w:rsid w:val="00D87182"/>
    <w:rsid w:val="00D901B0"/>
    <w:rsid w:val="00D90598"/>
    <w:rsid w:val="00D90C54"/>
    <w:rsid w:val="00D923EC"/>
    <w:rsid w:val="00D92403"/>
    <w:rsid w:val="00D93201"/>
    <w:rsid w:val="00D93983"/>
    <w:rsid w:val="00D939B3"/>
    <w:rsid w:val="00D93A44"/>
    <w:rsid w:val="00D94768"/>
    <w:rsid w:val="00D9477A"/>
    <w:rsid w:val="00D948BE"/>
    <w:rsid w:val="00D95010"/>
    <w:rsid w:val="00D95488"/>
    <w:rsid w:val="00D95DA9"/>
    <w:rsid w:val="00D96BCA"/>
    <w:rsid w:val="00D96C6E"/>
    <w:rsid w:val="00D96EE8"/>
    <w:rsid w:val="00D97D90"/>
    <w:rsid w:val="00DA07BF"/>
    <w:rsid w:val="00DA0AD3"/>
    <w:rsid w:val="00DA204E"/>
    <w:rsid w:val="00DA36EF"/>
    <w:rsid w:val="00DA4493"/>
    <w:rsid w:val="00DA4973"/>
    <w:rsid w:val="00DA4ACB"/>
    <w:rsid w:val="00DA5825"/>
    <w:rsid w:val="00DA5E7F"/>
    <w:rsid w:val="00DA60B4"/>
    <w:rsid w:val="00DA60FA"/>
    <w:rsid w:val="00DA6268"/>
    <w:rsid w:val="00DA6721"/>
    <w:rsid w:val="00DA6BEA"/>
    <w:rsid w:val="00DA6E86"/>
    <w:rsid w:val="00DA71A4"/>
    <w:rsid w:val="00DA759A"/>
    <w:rsid w:val="00DA7BC5"/>
    <w:rsid w:val="00DB1296"/>
    <w:rsid w:val="00DB131F"/>
    <w:rsid w:val="00DB1FB2"/>
    <w:rsid w:val="00DB22C6"/>
    <w:rsid w:val="00DB3871"/>
    <w:rsid w:val="00DB4265"/>
    <w:rsid w:val="00DB4318"/>
    <w:rsid w:val="00DB4411"/>
    <w:rsid w:val="00DB44A6"/>
    <w:rsid w:val="00DB4755"/>
    <w:rsid w:val="00DB4C2B"/>
    <w:rsid w:val="00DB543B"/>
    <w:rsid w:val="00DB57A2"/>
    <w:rsid w:val="00DB5CED"/>
    <w:rsid w:val="00DB5D30"/>
    <w:rsid w:val="00DB5DD2"/>
    <w:rsid w:val="00DB649C"/>
    <w:rsid w:val="00DB670F"/>
    <w:rsid w:val="00DB6A7F"/>
    <w:rsid w:val="00DB7164"/>
    <w:rsid w:val="00DB741B"/>
    <w:rsid w:val="00DB79D7"/>
    <w:rsid w:val="00DC05FF"/>
    <w:rsid w:val="00DC18EA"/>
    <w:rsid w:val="00DC1ACC"/>
    <w:rsid w:val="00DC1B6E"/>
    <w:rsid w:val="00DC1CA0"/>
    <w:rsid w:val="00DC1F81"/>
    <w:rsid w:val="00DC2D60"/>
    <w:rsid w:val="00DC33CC"/>
    <w:rsid w:val="00DC349E"/>
    <w:rsid w:val="00DC41CB"/>
    <w:rsid w:val="00DC51BE"/>
    <w:rsid w:val="00DC52C1"/>
    <w:rsid w:val="00DC53D3"/>
    <w:rsid w:val="00DC55D7"/>
    <w:rsid w:val="00DC5878"/>
    <w:rsid w:val="00DC59B8"/>
    <w:rsid w:val="00DC5B41"/>
    <w:rsid w:val="00DC612C"/>
    <w:rsid w:val="00DC63C1"/>
    <w:rsid w:val="00DC646A"/>
    <w:rsid w:val="00DC7474"/>
    <w:rsid w:val="00DC7768"/>
    <w:rsid w:val="00DC78CD"/>
    <w:rsid w:val="00DC7B1C"/>
    <w:rsid w:val="00DD00D1"/>
    <w:rsid w:val="00DD0327"/>
    <w:rsid w:val="00DD0343"/>
    <w:rsid w:val="00DD0ADC"/>
    <w:rsid w:val="00DD0CC6"/>
    <w:rsid w:val="00DD1752"/>
    <w:rsid w:val="00DD26C9"/>
    <w:rsid w:val="00DD2896"/>
    <w:rsid w:val="00DD3246"/>
    <w:rsid w:val="00DD32E2"/>
    <w:rsid w:val="00DD38BA"/>
    <w:rsid w:val="00DD39CD"/>
    <w:rsid w:val="00DD486C"/>
    <w:rsid w:val="00DD4E44"/>
    <w:rsid w:val="00DD5382"/>
    <w:rsid w:val="00DD5450"/>
    <w:rsid w:val="00DD555A"/>
    <w:rsid w:val="00DD5821"/>
    <w:rsid w:val="00DD642E"/>
    <w:rsid w:val="00DD6FE0"/>
    <w:rsid w:val="00DD7352"/>
    <w:rsid w:val="00DD73F9"/>
    <w:rsid w:val="00DD76C0"/>
    <w:rsid w:val="00DD78DA"/>
    <w:rsid w:val="00DD7DA5"/>
    <w:rsid w:val="00DD7F43"/>
    <w:rsid w:val="00DE0924"/>
    <w:rsid w:val="00DE0EBA"/>
    <w:rsid w:val="00DE15BC"/>
    <w:rsid w:val="00DE20C0"/>
    <w:rsid w:val="00DE2293"/>
    <w:rsid w:val="00DE2EB4"/>
    <w:rsid w:val="00DE2F27"/>
    <w:rsid w:val="00DE6231"/>
    <w:rsid w:val="00DE680B"/>
    <w:rsid w:val="00DE7CA6"/>
    <w:rsid w:val="00DE7F50"/>
    <w:rsid w:val="00DF05D5"/>
    <w:rsid w:val="00DF0A47"/>
    <w:rsid w:val="00DF0F41"/>
    <w:rsid w:val="00DF13CA"/>
    <w:rsid w:val="00DF28F1"/>
    <w:rsid w:val="00DF2997"/>
    <w:rsid w:val="00DF2DBA"/>
    <w:rsid w:val="00DF43AF"/>
    <w:rsid w:val="00DF46A8"/>
    <w:rsid w:val="00DF484C"/>
    <w:rsid w:val="00DF5518"/>
    <w:rsid w:val="00DF6173"/>
    <w:rsid w:val="00DF6344"/>
    <w:rsid w:val="00DF634F"/>
    <w:rsid w:val="00DF691C"/>
    <w:rsid w:val="00DF6BC0"/>
    <w:rsid w:val="00DF6C56"/>
    <w:rsid w:val="00DF703E"/>
    <w:rsid w:val="00DF71EC"/>
    <w:rsid w:val="00DF724A"/>
    <w:rsid w:val="00DF73E4"/>
    <w:rsid w:val="00E00168"/>
    <w:rsid w:val="00E009B9"/>
    <w:rsid w:val="00E0110B"/>
    <w:rsid w:val="00E01C93"/>
    <w:rsid w:val="00E0213F"/>
    <w:rsid w:val="00E02D18"/>
    <w:rsid w:val="00E031AB"/>
    <w:rsid w:val="00E036C1"/>
    <w:rsid w:val="00E03A01"/>
    <w:rsid w:val="00E04078"/>
    <w:rsid w:val="00E04211"/>
    <w:rsid w:val="00E04215"/>
    <w:rsid w:val="00E047B6"/>
    <w:rsid w:val="00E04DD7"/>
    <w:rsid w:val="00E04FB8"/>
    <w:rsid w:val="00E05E73"/>
    <w:rsid w:val="00E0665C"/>
    <w:rsid w:val="00E0675A"/>
    <w:rsid w:val="00E07D14"/>
    <w:rsid w:val="00E07E10"/>
    <w:rsid w:val="00E10AB1"/>
    <w:rsid w:val="00E10C9A"/>
    <w:rsid w:val="00E10DA8"/>
    <w:rsid w:val="00E10EFA"/>
    <w:rsid w:val="00E111D8"/>
    <w:rsid w:val="00E113F2"/>
    <w:rsid w:val="00E116BE"/>
    <w:rsid w:val="00E1173F"/>
    <w:rsid w:val="00E1270C"/>
    <w:rsid w:val="00E12B6C"/>
    <w:rsid w:val="00E12E53"/>
    <w:rsid w:val="00E13E13"/>
    <w:rsid w:val="00E14248"/>
    <w:rsid w:val="00E14B51"/>
    <w:rsid w:val="00E17849"/>
    <w:rsid w:val="00E20829"/>
    <w:rsid w:val="00E20E5A"/>
    <w:rsid w:val="00E2143F"/>
    <w:rsid w:val="00E21641"/>
    <w:rsid w:val="00E231BC"/>
    <w:rsid w:val="00E23212"/>
    <w:rsid w:val="00E2324F"/>
    <w:rsid w:val="00E2354F"/>
    <w:rsid w:val="00E23975"/>
    <w:rsid w:val="00E23B7A"/>
    <w:rsid w:val="00E23C4E"/>
    <w:rsid w:val="00E2418A"/>
    <w:rsid w:val="00E24240"/>
    <w:rsid w:val="00E245A3"/>
    <w:rsid w:val="00E24C91"/>
    <w:rsid w:val="00E25BA6"/>
    <w:rsid w:val="00E261D3"/>
    <w:rsid w:val="00E27AEF"/>
    <w:rsid w:val="00E3000A"/>
    <w:rsid w:val="00E30051"/>
    <w:rsid w:val="00E30064"/>
    <w:rsid w:val="00E306F1"/>
    <w:rsid w:val="00E30726"/>
    <w:rsid w:val="00E31053"/>
    <w:rsid w:val="00E3133D"/>
    <w:rsid w:val="00E313E4"/>
    <w:rsid w:val="00E31450"/>
    <w:rsid w:val="00E32841"/>
    <w:rsid w:val="00E32920"/>
    <w:rsid w:val="00E32F02"/>
    <w:rsid w:val="00E33155"/>
    <w:rsid w:val="00E33908"/>
    <w:rsid w:val="00E33DEC"/>
    <w:rsid w:val="00E34FB9"/>
    <w:rsid w:val="00E35CDA"/>
    <w:rsid w:val="00E35D7F"/>
    <w:rsid w:val="00E375D8"/>
    <w:rsid w:val="00E37852"/>
    <w:rsid w:val="00E3788C"/>
    <w:rsid w:val="00E37BBD"/>
    <w:rsid w:val="00E37E29"/>
    <w:rsid w:val="00E4007A"/>
    <w:rsid w:val="00E400DE"/>
    <w:rsid w:val="00E40514"/>
    <w:rsid w:val="00E40E66"/>
    <w:rsid w:val="00E42B7D"/>
    <w:rsid w:val="00E42DED"/>
    <w:rsid w:val="00E42E24"/>
    <w:rsid w:val="00E4386A"/>
    <w:rsid w:val="00E43DA1"/>
    <w:rsid w:val="00E43E91"/>
    <w:rsid w:val="00E44408"/>
    <w:rsid w:val="00E44505"/>
    <w:rsid w:val="00E45344"/>
    <w:rsid w:val="00E46393"/>
    <w:rsid w:val="00E46E26"/>
    <w:rsid w:val="00E46E9F"/>
    <w:rsid w:val="00E47E45"/>
    <w:rsid w:val="00E47FB0"/>
    <w:rsid w:val="00E5079B"/>
    <w:rsid w:val="00E513B7"/>
    <w:rsid w:val="00E514EE"/>
    <w:rsid w:val="00E5185F"/>
    <w:rsid w:val="00E5190B"/>
    <w:rsid w:val="00E51C78"/>
    <w:rsid w:val="00E51EE8"/>
    <w:rsid w:val="00E51F98"/>
    <w:rsid w:val="00E5239B"/>
    <w:rsid w:val="00E537CB"/>
    <w:rsid w:val="00E54AA5"/>
    <w:rsid w:val="00E54EB7"/>
    <w:rsid w:val="00E55A15"/>
    <w:rsid w:val="00E55A49"/>
    <w:rsid w:val="00E55D2E"/>
    <w:rsid w:val="00E55D32"/>
    <w:rsid w:val="00E55DF7"/>
    <w:rsid w:val="00E55F25"/>
    <w:rsid w:val="00E562FD"/>
    <w:rsid w:val="00E56AAD"/>
    <w:rsid w:val="00E56E8B"/>
    <w:rsid w:val="00E573B7"/>
    <w:rsid w:val="00E6075B"/>
    <w:rsid w:val="00E60791"/>
    <w:rsid w:val="00E6089D"/>
    <w:rsid w:val="00E60B7D"/>
    <w:rsid w:val="00E616E9"/>
    <w:rsid w:val="00E62477"/>
    <w:rsid w:val="00E629AC"/>
    <w:rsid w:val="00E63948"/>
    <w:rsid w:val="00E64BDC"/>
    <w:rsid w:val="00E65F34"/>
    <w:rsid w:val="00E661F7"/>
    <w:rsid w:val="00E66A5F"/>
    <w:rsid w:val="00E7113F"/>
    <w:rsid w:val="00E722B8"/>
    <w:rsid w:val="00E72327"/>
    <w:rsid w:val="00E72525"/>
    <w:rsid w:val="00E72534"/>
    <w:rsid w:val="00E73FA7"/>
    <w:rsid w:val="00E7431E"/>
    <w:rsid w:val="00E743B5"/>
    <w:rsid w:val="00E748B2"/>
    <w:rsid w:val="00E74D0B"/>
    <w:rsid w:val="00E75A97"/>
    <w:rsid w:val="00E764F5"/>
    <w:rsid w:val="00E76D7A"/>
    <w:rsid w:val="00E774C6"/>
    <w:rsid w:val="00E77D50"/>
    <w:rsid w:val="00E8007B"/>
    <w:rsid w:val="00E804B2"/>
    <w:rsid w:val="00E80AE8"/>
    <w:rsid w:val="00E80B8E"/>
    <w:rsid w:val="00E80E96"/>
    <w:rsid w:val="00E81339"/>
    <w:rsid w:val="00E819ED"/>
    <w:rsid w:val="00E81CD7"/>
    <w:rsid w:val="00E82759"/>
    <w:rsid w:val="00E829E0"/>
    <w:rsid w:val="00E831B5"/>
    <w:rsid w:val="00E836F5"/>
    <w:rsid w:val="00E836F6"/>
    <w:rsid w:val="00E83802"/>
    <w:rsid w:val="00E83AD5"/>
    <w:rsid w:val="00E85071"/>
    <w:rsid w:val="00E85562"/>
    <w:rsid w:val="00E85E29"/>
    <w:rsid w:val="00E85F62"/>
    <w:rsid w:val="00E8610D"/>
    <w:rsid w:val="00E863BE"/>
    <w:rsid w:val="00E86996"/>
    <w:rsid w:val="00E87E34"/>
    <w:rsid w:val="00E90340"/>
    <w:rsid w:val="00E90EA4"/>
    <w:rsid w:val="00E90FB7"/>
    <w:rsid w:val="00E91B3F"/>
    <w:rsid w:val="00E91DA6"/>
    <w:rsid w:val="00E922C5"/>
    <w:rsid w:val="00E924CF"/>
    <w:rsid w:val="00E92BB4"/>
    <w:rsid w:val="00E9317A"/>
    <w:rsid w:val="00E93FDC"/>
    <w:rsid w:val="00E94068"/>
    <w:rsid w:val="00E9495F"/>
    <w:rsid w:val="00E94F90"/>
    <w:rsid w:val="00E95606"/>
    <w:rsid w:val="00E95735"/>
    <w:rsid w:val="00E95BA7"/>
    <w:rsid w:val="00E95CBA"/>
    <w:rsid w:val="00E95D64"/>
    <w:rsid w:val="00E95EA3"/>
    <w:rsid w:val="00E95F43"/>
    <w:rsid w:val="00E96472"/>
    <w:rsid w:val="00E96E62"/>
    <w:rsid w:val="00E96E84"/>
    <w:rsid w:val="00E9709C"/>
    <w:rsid w:val="00E9776C"/>
    <w:rsid w:val="00E97BE6"/>
    <w:rsid w:val="00E97DA3"/>
    <w:rsid w:val="00E97F5B"/>
    <w:rsid w:val="00EA0003"/>
    <w:rsid w:val="00EA03D6"/>
    <w:rsid w:val="00EA096D"/>
    <w:rsid w:val="00EA1072"/>
    <w:rsid w:val="00EA1163"/>
    <w:rsid w:val="00EA1860"/>
    <w:rsid w:val="00EA2702"/>
    <w:rsid w:val="00EA27AE"/>
    <w:rsid w:val="00EA2BA4"/>
    <w:rsid w:val="00EA2DC3"/>
    <w:rsid w:val="00EA35A8"/>
    <w:rsid w:val="00EA3E3D"/>
    <w:rsid w:val="00EA5019"/>
    <w:rsid w:val="00EA5B59"/>
    <w:rsid w:val="00EA6BF8"/>
    <w:rsid w:val="00EA778B"/>
    <w:rsid w:val="00EA7A12"/>
    <w:rsid w:val="00EA7EAF"/>
    <w:rsid w:val="00EA7EE5"/>
    <w:rsid w:val="00EB0176"/>
    <w:rsid w:val="00EB024A"/>
    <w:rsid w:val="00EB0421"/>
    <w:rsid w:val="00EB0597"/>
    <w:rsid w:val="00EB05E7"/>
    <w:rsid w:val="00EB14AF"/>
    <w:rsid w:val="00EB15C0"/>
    <w:rsid w:val="00EB16CF"/>
    <w:rsid w:val="00EB3018"/>
    <w:rsid w:val="00EB3502"/>
    <w:rsid w:val="00EB3708"/>
    <w:rsid w:val="00EB4062"/>
    <w:rsid w:val="00EB44AC"/>
    <w:rsid w:val="00EB492C"/>
    <w:rsid w:val="00EB576A"/>
    <w:rsid w:val="00EB71BB"/>
    <w:rsid w:val="00EB74ED"/>
    <w:rsid w:val="00EB75EA"/>
    <w:rsid w:val="00EB761C"/>
    <w:rsid w:val="00EB7638"/>
    <w:rsid w:val="00EC0110"/>
    <w:rsid w:val="00EC0A8D"/>
    <w:rsid w:val="00EC0ADB"/>
    <w:rsid w:val="00EC1452"/>
    <w:rsid w:val="00EC1635"/>
    <w:rsid w:val="00EC1BB3"/>
    <w:rsid w:val="00EC1C99"/>
    <w:rsid w:val="00EC277A"/>
    <w:rsid w:val="00EC2B7C"/>
    <w:rsid w:val="00EC2F11"/>
    <w:rsid w:val="00EC303F"/>
    <w:rsid w:val="00EC335A"/>
    <w:rsid w:val="00EC4182"/>
    <w:rsid w:val="00EC6C73"/>
    <w:rsid w:val="00EC7146"/>
    <w:rsid w:val="00EC7BC3"/>
    <w:rsid w:val="00ED095C"/>
    <w:rsid w:val="00ED09A3"/>
    <w:rsid w:val="00ED12CE"/>
    <w:rsid w:val="00ED17AA"/>
    <w:rsid w:val="00ED1990"/>
    <w:rsid w:val="00ED1CB6"/>
    <w:rsid w:val="00ED26E5"/>
    <w:rsid w:val="00ED2821"/>
    <w:rsid w:val="00ED2B7F"/>
    <w:rsid w:val="00ED3ABB"/>
    <w:rsid w:val="00ED3BD1"/>
    <w:rsid w:val="00ED4A85"/>
    <w:rsid w:val="00ED5352"/>
    <w:rsid w:val="00ED5735"/>
    <w:rsid w:val="00ED5957"/>
    <w:rsid w:val="00ED5E1B"/>
    <w:rsid w:val="00ED7129"/>
    <w:rsid w:val="00ED7247"/>
    <w:rsid w:val="00ED7600"/>
    <w:rsid w:val="00ED7879"/>
    <w:rsid w:val="00ED7BD5"/>
    <w:rsid w:val="00ED7CDD"/>
    <w:rsid w:val="00EE0086"/>
    <w:rsid w:val="00EE0734"/>
    <w:rsid w:val="00EE099A"/>
    <w:rsid w:val="00EE0E6A"/>
    <w:rsid w:val="00EE1775"/>
    <w:rsid w:val="00EE1C3B"/>
    <w:rsid w:val="00EE1F63"/>
    <w:rsid w:val="00EE2093"/>
    <w:rsid w:val="00EE2EB1"/>
    <w:rsid w:val="00EE38FF"/>
    <w:rsid w:val="00EE3B2F"/>
    <w:rsid w:val="00EE3B8D"/>
    <w:rsid w:val="00EE3F10"/>
    <w:rsid w:val="00EE45BD"/>
    <w:rsid w:val="00EE5C9A"/>
    <w:rsid w:val="00EE66AA"/>
    <w:rsid w:val="00EE6B94"/>
    <w:rsid w:val="00EE6E79"/>
    <w:rsid w:val="00EF051E"/>
    <w:rsid w:val="00EF076F"/>
    <w:rsid w:val="00EF0E0C"/>
    <w:rsid w:val="00EF114D"/>
    <w:rsid w:val="00EF1526"/>
    <w:rsid w:val="00EF1A22"/>
    <w:rsid w:val="00EF1ED0"/>
    <w:rsid w:val="00EF21AA"/>
    <w:rsid w:val="00EF2582"/>
    <w:rsid w:val="00EF2A3E"/>
    <w:rsid w:val="00EF2A70"/>
    <w:rsid w:val="00EF2FAC"/>
    <w:rsid w:val="00EF33DC"/>
    <w:rsid w:val="00EF41B5"/>
    <w:rsid w:val="00EF4298"/>
    <w:rsid w:val="00EF4651"/>
    <w:rsid w:val="00EF4679"/>
    <w:rsid w:val="00EF4F1C"/>
    <w:rsid w:val="00EF6AE4"/>
    <w:rsid w:val="00EF6F14"/>
    <w:rsid w:val="00EF7918"/>
    <w:rsid w:val="00EF7B4D"/>
    <w:rsid w:val="00F003CD"/>
    <w:rsid w:val="00F0054B"/>
    <w:rsid w:val="00F00612"/>
    <w:rsid w:val="00F00BB3"/>
    <w:rsid w:val="00F01503"/>
    <w:rsid w:val="00F01B80"/>
    <w:rsid w:val="00F02535"/>
    <w:rsid w:val="00F02878"/>
    <w:rsid w:val="00F02DDB"/>
    <w:rsid w:val="00F03E5B"/>
    <w:rsid w:val="00F03FA3"/>
    <w:rsid w:val="00F04267"/>
    <w:rsid w:val="00F04273"/>
    <w:rsid w:val="00F047D2"/>
    <w:rsid w:val="00F04A29"/>
    <w:rsid w:val="00F04C38"/>
    <w:rsid w:val="00F0592A"/>
    <w:rsid w:val="00F05949"/>
    <w:rsid w:val="00F059CC"/>
    <w:rsid w:val="00F05D4C"/>
    <w:rsid w:val="00F05D5A"/>
    <w:rsid w:val="00F0618E"/>
    <w:rsid w:val="00F0631B"/>
    <w:rsid w:val="00F06FBC"/>
    <w:rsid w:val="00F0715C"/>
    <w:rsid w:val="00F0747F"/>
    <w:rsid w:val="00F07AB0"/>
    <w:rsid w:val="00F07E4A"/>
    <w:rsid w:val="00F10B4B"/>
    <w:rsid w:val="00F10F98"/>
    <w:rsid w:val="00F11166"/>
    <w:rsid w:val="00F11383"/>
    <w:rsid w:val="00F11AD5"/>
    <w:rsid w:val="00F11F14"/>
    <w:rsid w:val="00F12328"/>
    <w:rsid w:val="00F12A02"/>
    <w:rsid w:val="00F13180"/>
    <w:rsid w:val="00F1362C"/>
    <w:rsid w:val="00F13978"/>
    <w:rsid w:val="00F141F5"/>
    <w:rsid w:val="00F14BB5"/>
    <w:rsid w:val="00F15AFA"/>
    <w:rsid w:val="00F161C4"/>
    <w:rsid w:val="00F1651E"/>
    <w:rsid w:val="00F16D11"/>
    <w:rsid w:val="00F20367"/>
    <w:rsid w:val="00F204D6"/>
    <w:rsid w:val="00F220CB"/>
    <w:rsid w:val="00F223FD"/>
    <w:rsid w:val="00F22B1B"/>
    <w:rsid w:val="00F2408C"/>
    <w:rsid w:val="00F248CA"/>
    <w:rsid w:val="00F24B7E"/>
    <w:rsid w:val="00F2621F"/>
    <w:rsid w:val="00F2623B"/>
    <w:rsid w:val="00F26681"/>
    <w:rsid w:val="00F2694F"/>
    <w:rsid w:val="00F26C93"/>
    <w:rsid w:val="00F304CB"/>
    <w:rsid w:val="00F30D9E"/>
    <w:rsid w:val="00F314D5"/>
    <w:rsid w:val="00F31F5F"/>
    <w:rsid w:val="00F32352"/>
    <w:rsid w:val="00F3245E"/>
    <w:rsid w:val="00F32618"/>
    <w:rsid w:val="00F328B3"/>
    <w:rsid w:val="00F32C7B"/>
    <w:rsid w:val="00F33C88"/>
    <w:rsid w:val="00F342A0"/>
    <w:rsid w:val="00F34325"/>
    <w:rsid w:val="00F34A65"/>
    <w:rsid w:val="00F36EC5"/>
    <w:rsid w:val="00F371FA"/>
    <w:rsid w:val="00F3738E"/>
    <w:rsid w:val="00F40BDC"/>
    <w:rsid w:val="00F40DBF"/>
    <w:rsid w:val="00F4146B"/>
    <w:rsid w:val="00F41642"/>
    <w:rsid w:val="00F41D55"/>
    <w:rsid w:val="00F420D9"/>
    <w:rsid w:val="00F42BE3"/>
    <w:rsid w:val="00F4304F"/>
    <w:rsid w:val="00F43942"/>
    <w:rsid w:val="00F43A6F"/>
    <w:rsid w:val="00F43C2D"/>
    <w:rsid w:val="00F43CB1"/>
    <w:rsid w:val="00F446D4"/>
    <w:rsid w:val="00F44C3E"/>
    <w:rsid w:val="00F45876"/>
    <w:rsid w:val="00F46B59"/>
    <w:rsid w:val="00F46FC2"/>
    <w:rsid w:val="00F474B7"/>
    <w:rsid w:val="00F5078F"/>
    <w:rsid w:val="00F50D2D"/>
    <w:rsid w:val="00F50F1F"/>
    <w:rsid w:val="00F51088"/>
    <w:rsid w:val="00F52569"/>
    <w:rsid w:val="00F53779"/>
    <w:rsid w:val="00F53944"/>
    <w:rsid w:val="00F53B46"/>
    <w:rsid w:val="00F547B7"/>
    <w:rsid w:val="00F54D09"/>
    <w:rsid w:val="00F54D8B"/>
    <w:rsid w:val="00F54ED3"/>
    <w:rsid w:val="00F554BF"/>
    <w:rsid w:val="00F558E0"/>
    <w:rsid w:val="00F55D08"/>
    <w:rsid w:val="00F56446"/>
    <w:rsid w:val="00F56FB5"/>
    <w:rsid w:val="00F57FA9"/>
    <w:rsid w:val="00F606FE"/>
    <w:rsid w:val="00F60CC5"/>
    <w:rsid w:val="00F610E1"/>
    <w:rsid w:val="00F61CE5"/>
    <w:rsid w:val="00F61F3F"/>
    <w:rsid w:val="00F63022"/>
    <w:rsid w:val="00F63341"/>
    <w:rsid w:val="00F63B6C"/>
    <w:rsid w:val="00F63EC2"/>
    <w:rsid w:val="00F65B28"/>
    <w:rsid w:val="00F66C8F"/>
    <w:rsid w:val="00F70670"/>
    <w:rsid w:val="00F706EF"/>
    <w:rsid w:val="00F7078C"/>
    <w:rsid w:val="00F71077"/>
    <w:rsid w:val="00F722AF"/>
    <w:rsid w:val="00F724C8"/>
    <w:rsid w:val="00F728B8"/>
    <w:rsid w:val="00F72D7C"/>
    <w:rsid w:val="00F73959"/>
    <w:rsid w:val="00F7395F"/>
    <w:rsid w:val="00F73973"/>
    <w:rsid w:val="00F73A1A"/>
    <w:rsid w:val="00F73B3E"/>
    <w:rsid w:val="00F73B53"/>
    <w:rsid w:val="00F73E4B"/>
    <w:rsid w:val="00F7444E"/>
    <w:rsid w:val="00F75148"/>
    <w:rsid w:val="00F759B2"/>
    <w:rsid w:val="00F75D04"/>
    <w:rsid w:val="00F76064"/>
    <w:rsid w:val="00F76141"/>
    <w:rsid w:val="00F76478"/>
    <w:rsid w:val="00F76D4B"/>
    <w:rsid w:val="00F776E7"/>
    <w:rsid w:val="00F77B48"/>
    <w:rsid w:val="00F77D02"/>
    <w:rsid w:val="00F80230"/>
    <w:rsid w:val="00F80509"/>
    <w:rsid w:val="00F80E1D"/>
    <w:rsid w:val="00F817E0"/>
    <w:rsid w:val="00F81DC3"/>
    <w:rsid w:val="00F82251"/>
    <w:rsid w:val="00F824F5"/>
    <w:rsid w:val="00F82676"/>
    <w:rsid w:val="00F82BF2"/>
    <w:rsid w:val="00F831E0"/>
    <w:rsid w:val="00F832AD"/>
    <w:rsid w:val="00F83664"/>
    <w:rsid w:val="00F83C07"/>
    <w:rsid w:val="00F84A85"/>
    <w:rsid w:val="00F84E17"/>
    <w:rsid w:val="00F85144"/>
    <w:rsid w:val="00F85401"/>
    <w:rsid w:val="00F85E9E"/>
    <w:rsid w:val="00F86D0A"/>
    <w:rsid w:val="00F874BF"/>
    <w:rsid w:val="00F87674"/>
    <w:rsid w:val="00F904DF"/>
    <w:rsid w:val="00F91694"/>
    <w:rsid w:val="00F917FF"/>
    <w:rsid w:val="00F919B2"/>
    <w:rsid w:val="00F92740"/>
    <w:rsid w:val="00F92874"/>
    <w:rsid w:val="00F92BE9"/>
    <w:rsid w:val="00F93D5A"/>
    <w:rsid w:val="00F94A74"/>
    <w:rsid w:val="00F94D52"/>
    <w:rsid w:val="00F95194"/>
    <w:rsid w:val="00F951E4"/>
    <w:rsid w:val="00F95649"/>
    <w:rsid w:val="00F959AE"/>
    <w:rsid w:val="00F95B7A"/>
    <w:rsid w:val="00F9656F"/>
    <w:rsid w:val="00F9667B"/>
    <w:rsid w:val="00F96EA6"/>
    <w:rsid w:val="00F97B8A"/>
    <w:rsid w:val="00F97D73"/>
    <w:rsid w:val="00FA04EF"/>
    <w:rsid w:val="00FA0715"/>
    <w:rsid w:val="00FA0A22"/>
    <w:rsid w:val="00FA0D7B"/>
    <w:rsid w:val="00FA0E5C"/>
    <w:rsid w:val="00FA0F6E"/>
    <w:rsid w:val="00FA150B"/>
    <w:rsid w:val="00FA160A"/>
    <w:rsid w:val="00FA19A4"/>
    <w:rsid w:val="00FA1CF8"/>
    <w:rsid w:val="00FA1F36"/>
    <w:rsid w:val="00FA1FD8"/>
    <w:rsid w:val="00FA223C"/>
    <w:rsid w:val="00FA23F7"/>
    <w:rsid w:val="00FA28B0"/>
    <w:rsid w:val="00FA28FB"/>
    <w:rsid w:val="00FA2BD5"/>
    <w:rsid w:val="00FA2BFD"/>
    <w:rsid w:val="00FA33FC"/>
    <w:rsid w:val="00FA36F2"/>
    <w:rsid w:val="00FA3E76"/>
    <w:rsid w:val="00FA4108"/>
    <w:rsid w:val="00FA4A9B"/>
    <w:rsid w:val="00FA5470"/>
    <w:rsid w:val="00FA57CB"/>
    <w:rsid w:val="00FA5867"/>
    <w:rsid w:val="00FA5AD1"/>
    <w:rsid w:val="00FA5C59"/>
    <w:rsid w:val="00FA5CE6"/>
    <w:rsid w:val="00FA628D"/>
    <w:rsid w:val="00FA6A32"/>
    <w:rsid w:val="00FA6EC5"/>
    <w:rsid w:val="00FA74DC"/>
    <w:rsid w:val="00FB0FB2"/>
    <w:rsid w:val="00FB1355"/>
    <w:rsid w:val="00FB1411"/>
    <w:rsid w:val="00FB1783"/>
    <w:rsid w:val="00FB1B48"/>
    <w:rsid w:val="00FB1BE2"/>
    <w:rsid w:val="00FB1C29"/>
    <w:rsid w:val="00FB1D36"/>
    <w:rsid w:val="00FB206B"/>
    <w:rsid w:val="00FB212A"/>
    <w:rsid w:val="00FB223A"/>
    <w:rsid w:val="00FB35C2"/>
    <w:rsid w:val="00FB4016"/>
    <w:rsid w:val="00FB4E82"/>
    <w:rsid w:val="00FB54A9"/>
    <w:rsid w:val="00FB5E51"/>
    <w:rsid w:val="00FB5ED5"/>
    <w:rsid w:val="00FB603B"/>
    <w:rsid w:val="00FB60CC"/>
    <w:rsid w:val="00FB6C4A"/>
    <w:rsid w:val="00FB71FE"/>
    <w:rsid w:val="00FB72A4"/>
    <w:rsid w:val="00FB7660"/>
    <w:rsid w:val="00FB7A0B"/>
    <w:rsid w:val="00FC0481"/>
    <w:rsid w:val="00FC061E"/>
    <w:rsid w:val="00FC0719"/>
    <w:rsid w:val="00FC07FF"/>
    <w:rsid w:val="00FC1C38"/>
    <w:rsid w:val="00FC29B9"/>
    <w:rsid w:val="00FC29CE"/>
    <w:rsid w:val="00FC303E"/>
    <w:rsid w:val="00FC37BB"/>
    <w:rsid w:val="00FC37F7"/>
    <w:rsid w:val="00FC3C3E"/>
    <w:rsid w:val="00FC5AFC"/>
    <w:rsid w:val="00FC5F79"/>
    <w:rsid w:val="00FC68D3"/>
    <w:rsid w:val="00FC6FD3"/>
    <w:rsid w:val="00FD0E30"/>
    <w:rsid w:val="00FD1752"/>
    <w:rsid w:val="00FD19B3"/>
    <w:rsid w:val="00FD2154"/>
    <w:rsid w:val="00FD3731"/>
    <w:rsid w:val="00FD37FA"/>
    <w:rsid w:val="00FD4180"/>
    <w:rsid w:val="00FD482F"/>
    <w:rsid w:val="00FD4C62"/>
    <w:rsid w:val="00FD4DB4"/>
    <w:rsid w:val="00FD5370"/>
    <w:rsid w:val="00FD55CE"/>
    <w:rsid w:val="00FD665B"/>
    <w:rsid w:val="00FD6907"/>
    <w:rsid w:val="00FD6A31"/>
    <w:rsid w:val="00FD6CA3"/>
    <w:rsid w:val="00FD7F89"/>
    <w:rsid w:val="00FE0244"/>
    <w:rsid w:val="00FE083B"/>
    <w:rsid w:val="00FE132C"/>
    <w:rsid w:val="00FE1412"/>
    <w:rsid w:val="00FE1748"/>
    <w:rsid w:val="00FE184A"/>
    <w:rsid w:val="00FE194F"/>
    <w:rsid w:val="00FE1CA7"/>
    <w:rsid w:val="00FE28FB"/>
    <w:rsid w:val="00FE2DE7"/>
    <w:rsid w:val="00FE3452"/>
    <w:rsid w:val="00FE4276"/>
    <w:rsid w:val="00FE4505"/>
    <w:rsid w:val="00FE482A"/>
    <w:rsid w:val="00FE4978"/>
    <w:rsid w:val="00FE536F"/>
    <w:rsid w:val="00FE54D9"/>
    <w:rsid w:val="00FE558C"/>
    <w:rsid w:val="00FE5BE3"/>
    <w:rsid w:val="00FE5FB7"/>
    <w:rsid w:val="00FE66D8"/>
    <w:rsid w:val="00FE6917"/>
    <w:rsid w:val="00FE691F"/>
    <w:rsid w:val="00FE6DF4"/>
    <w:rsid w:val="00FE6E06"/>
    <w:rsid w:val="00FE73E4"/>
    <w:rsid w:val="00FE75CF"/>
    <w:rsid w:val="00FE7795"/>
    <w:rsid w:val="00FE7A80"/>
    <w:rsid w:val="00FF0371"/>
    <w:rsid w:val="00FF05A1"/>
    <w:rsid w:val="00FF09E6"/>
    <w:rsid w:val="00FF0B2D"/>
    <w:rsid w:val="00FF0CEB"/>
    <w:rsid w:val="00FF0E33"/>
    <w:rsid w:val="00FF0F17"/>
    <w:rsid w:val="00FF17C3"/>
    <w:rsid w:val="00FF2005"/>
    <w:rsid w:val="00FF2B09"/>
    <w:rsid w:val="00FF3656"/>
    <w:rsid w:val="00FF3695"/>
    <w:rsid w:val="00FF378A"/>
    <w:rsid w:val="00FF3A16"/>
    <w:rsid w:val="00FF3BD9"/>
    <w:rsid w:val="00FF3DED"/>
    <w:rsid w:val="00FF43DB"/>
    <w:rsid w:val="00FF4D22"/>
    <w:rsid w:val="00FF6DAE"/>
    <w:rsid w:val="00FF6E98"/>
    <w:rsid w:val="00FF7D35"/>
    <w:rsid w:val="0282AC30"/>
    <w:rsid w:val="02FE9B4B"/>
    <w:rsid w:val="047FB769"/>
    <w:rsid w:val="04B71845"/>
    <w:rsid w:val="079AB4F6"/>
    <w:rsid w:val="08195484"/>
    <w:rsid w:val="09910E85"/>
    <w:rsid w:val="09E1F846"/>
    <w:rsid w:val="09E3FBCB"/>
    <w:rsid w:val="0A26FD5E"/>
    <w:rsid w:val="0BAA157B"/>
    <w:rsid w:val="0D5AEFBD"/>
    <w:rsid w:val="0EAF397E"/>
    <w:rsid w:val="11650BD1"/>
    <w:rsid w:val="11B43AB9"/>
    <w:rsid w:val="135767F7"/>
    <w:rsid w:val="139C595B"/>
    <w:rsid w:val="13DA3508"/>
    <w:rsid w:val="1464050E"/>
    <w:rsid w:val="14E948DD"/>
    <w:rsid w:val="1520B79F"/>
    <w:rsid w:val="15566BC5"/>
    <w:rsid w:val="155F7B30"/>
    <w:rsid w:val="15F60F52"/>
    <w:rsid w:val="16595A28"/>
    <w:rsid w:val="181A49F8"/>
    <w:rsid w:val="186D03FD"/>
    <w:rsid w:val="1870F089"/>
    <w:rsid w:val="18D6CB91"/>
    <w:rsid w:val="1908A7D2"/>
    <w:rsid w:val="1A8E6DE8"/>
    <w:rsid w:val="1BB8AB95"/>
    <w:rsid w:val="1C25672B"/>
    <w:rsid w:val="1C6FD9BB"/>
    <w:rsid w:val="1C87016B"/>
    <w:rsid w:val="1F3D5879"/>
    <w:rsid w:val="238E37E6"/>
    <w:rsid w:val="2404AD07"/>
    <w:rsid w:val="2595F8BB"/>
    <w:rsid w:val="25FCBBCE"/>
    <w:rsid w:val="2658F098"/>
    <w:rsid w:val="29A89E19"/>
    <w:rsid w:val="2A5F416B"/>
    <w:rsid w:val="2A84601E"/>
    <w:rsid w:val="2C1F5C86"/>
    <w:rsid w:val="2C37BC13"/>
    <w:rsid w:val="2DBBC38F"/>
    <w:rsid w:val="2DF2A877"/>
    <w:rsid w:val="2E4893FB"/>
    <w:rsid w:val="2FD3E2B5"/>
    <w:rsid w:val="30D08EA4"/>
    <w:rsid w:val="30F731EB"/>
    <w:rsid w:val="30FAE679"/>
    <w:rsid w:val="3128E820"/>
    <w:rsid w:val="32890A5A"/>
    <w:rsid w:val="330967CA"/>
    <w:rsid w:val="33ADED20"/>
    <w:rsid w:val="33F15914"/>
    <w:rsid w:val="3440EFE0"/>
    <w:rsid w:val="364A5858"/>
    <w:rsid w:val="368CF186"/>
    <w:rsid w:val="36D1C97B"/>
    <w:rsid w:val="37F97D73"/>
    <w:rsid w:val="3930D126"/>
    <w:rsid w:val="39B9C271"/>
    <w:rsid w:val="3DADAD6A"/>
    <w:rsid w:val="3F2CC868"/>
    <w:rsid w:val="3F340C3F"/>
    <w:rsid w:val="403C480B"/>
    <w:rsid w:val="41175E3A"/>
    <w:rsid w:val="44833CB7"/>
    <w:rsid w:val="4646A43A"/>
    <w:rsid w:val="46C6BFFD"/>
    <w:rsid w:val="47A81889"/>
    <w:rsid w:val="47FF57CC"/>
    <w:rsid w:val="49C9F84E"/>
    <w:rsid w:val="4A534B54"/>
    <w:rsid w:val="4A547B56"/>
    <w:rsid w:val="4C162F73"/>
    <w:rsid w:val="4D188BA2"/>
    <w:rsid w:val="4D7344CB"/>
    <w:rsid w:val="4EB0D0B2"/>
    <w:rsid w:val="4F575652"/>
    <w:rsid w:val="50657CF4"/>
    <w:rsid w:val="50B63A44"/>
    <w:rsid w:val="5348C9BC"/>
    <w:rsid w:val="537FDB9C"/>
    <w:rsid w:val="5984A4B4"/>
    <w:rsid w:val="5A99101C"/>
    <w:rsid w:val="5C3D2939"/>
    <w:rsid w:val="5D2692DD"/>
    <w:rsid w:val="5ECC97FB"/>
    <w:rsid w:val="6011151C"/>
    <w:rsid w:val="610427E8"/>
    <w:rsid w:val="61605659"/>
    <w:rsid w:val="63E96673"/>
    <w:rsid w:val="64876BE0"/>
    <w:rsid w:val="6518C02C"/>
    <w:rsid w:val="6581F052"/>
    <w:rsid w:val="66AA77E1"/>
    <w:rsid w:val="676EC221"/>
    <w:rsid w:val="68B32987"/>
    <w:rsid w:val="697349AC"/>
    <w:rsid w:val="6A9576D3"/>
    <w:rsid w:val="6ABD3EE4"/>
    <w:rsid w:val="6C46DF50"/>
    <w:rsid w:val="6C8CF6BE"/>
    <w:rsid w:val="6D2512C5"/>
    <w:rsid w:val="6EB1FD74"/>
    <w:rsid w:val="708C93DB"/>
    <w:rsid w:val="70BEFBBC"/>
    <w:rsid w:val="729132BB"/>
    <w:rsid w:val="72CDFBBB"/>
    <w:rsid w:val="73BA58B3"/>
    <w:rsid w:val="745BA1FD"/>
    <w:rsid w:val="7A48AD8D"/>
    <w:rsid w:val="7B593763"/>
    <w:rsid w:val="7BEC1F7A"/>
    <w:rsid w:val="7C890652"/>
    <w:rsid w:val="7D2BEB4A"/>
    <w:rsid w:val="7F45B0FA"/>
    <w:rsid w:val="7F6DEB7E"/>
    <w:rsid w:val="7F7B51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ED0F3CAD-C7EF-4DC0-BCC7-502C41978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507"/>
    <w:rPr>
      <w:rFonts w:ascii="Times New Roman" w:hAnsi="Times New Roman"/>
      <w:sz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Normal"/>
    <w:next w:val="Normal"/>
    <w:link w:val="Heading3Char"/>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
    <w:basedOn w:val="Heading4"/>
    <w:next w:val="Normal"/>
    <w:link w:val="Heading5Char"/>
    <w:uiPriority w:val="9"/>
    <w:qFormat/>
    <w:rsid w:val="00042EE4"/>
    <w:pPr>
      <w:overflowPunct w:val="0"/>
      <w:autoSpaceDE w:val="0"/>
      <w:autoSpaceDN w:val="0"/>
      <w:adjustRightInd w:val="0"/>
      <w:spacing w:before="120" w:after="180" w:line="240" w:lineRule="auto"/>
      <w:ind w:left="1008" w:hanging="1008"/>
      <w:textAlignment w:val="baseline"/>
      <w:outlineLvl w:val="4"/>
    </w:pPr>
    <w:rPr>
      <w:rFonts w:ascii="Arial" w:eastAsia="SimSun" w:hAnsi="Arial" w:cs="Times New Roman"/>
      <w:i w:val="0"/>
      <w:iCs w:val="0"/>
      <w:color w:val="auto"/>
      <w:sz w:val="22"/>
      <w:szCs w:val="20"/>
      <w:lang w:val="en-GB"/>
    </w:rPr>
  </w:style>
  <w:style w:type="paragraph" w:styleId="Heading6">
    <w:name w:val="heading 6"/>
    <w:basedOn w:val="Normal"/>
    <w:next w:val="Normal"/>
    <w:link w:val="Heading6Char"/>
    <w:uiPriority w:val="9"/>
    <w:qFormat/>
    <w:rsid w:val="00042EE4"/>
    <w:pPr>
      <w:keepNext/>
      <w:keepLines/>
      <w:overflowPunct w:val="0"/>
      <w:autoSpaceDE w:val="0"/>
      <w:autoSpaceDN w:val="0"/>
      <w:adjustRightInd w:val="0"/>
      <w:spacing w:before="120" w:after="180" w:line="240" w:lineRule="auto"/>
      <w:ind w:left="1152" w:hanging="1152"/>
      <w:textAlignment w:val="baseline"/>
      <w:outlineLvl w:val="5"/>
    </w:pPr>
    <w:rPr>
      <w:rFonts w:ascii="Arial" w:hAnsi="Arial" w:cs="Times New Roman"/>
      <w:szCs w:val="20"/>
      <w:lang w:val="en-GB"/>
    </w:rPr>
  </w:style>
  <w:style w:type="paragraph" w:styleId="Heading7">
    <w:name w:val="heading 7"/>
    <w:basedOn w:val="Normal"/>
    <w:next w:val="Normal"/>
    <w:link w:val="Heading7Char"/>
    <w:uiPriority w:val="9"/>
    <w:qFormat/>
    <w:rsid w:val="00042EE4"/>
    <w:pPr>
      <w:keepNext/>
      <w:keepLines/>
      <w:overflowPunct w:val="0"/>
      <w:autoSpaceDE w:val="0"/>
      <w:autoSpaceDN w:val="0"/>
      <w:adjustRightInd w:val="0"/>
      <w:spacing w:before="120" w:after="180" w:line="240" w:lineRule="auto"/>
      <w:ind w:left="1296" w:hanging="1296"/>
      <w:textAlignment w:val="baseline"/>
      <w:outlineLvl w:val="6"/>
    </w:pPr>
    <w:rPr>
      <w:rFonts w:ascii="Arial" w:hAnsi="Arial" w:cs="Times New Roman"/>
      <w:szCs w:val="20"/>
      <w:lang w:val="en-GB"/>
    </w:rPr>
  </w:style>
  <w:style w:type="paragraph" w:styleId="Heading8">
    <w:name w:val="heading 8"/>
    <w:basedOn w:val="Heading1"/>
    <w:next w:val="Normal"/>
    <w:link w:val="Heading8Char"/>
    <w:uiPriority w:val="9"/>
    <w:qFormat/>
    <w:rsid w:val="00042EE4"/>
    <w:pPr>
      <w:pBdr>
        <w:top w:val="single" w:sz="12" w:space="3" w:color="auto"/>
      </w:pBdr>
      <w:overflowPunct w:val="0"/>
      <w:autoSpaceDE w:val="0"/>
      <w:autoSpaceDN w:val="0"/>
      <w:adjustRightInd w:val="0"/>
      <w:spacing w:after="180" w:line="240" w:lineRule="auto"/>
      <w:ind w:left="1440" w:hanging="1440"/>
      <w:textAlignment w:val="baseline"/>
      <w:outlineLvl w:val="7"/>
    </w:pPr>
    <w:rPr>
      <w:rFonts w:ascii="Arial" w:eastAsia="SimSun" w:hAnsi="Arial" w:cs="Times New Roman"/>
      <w:color w:val="auto"/>
      <w:sz w:val="36"/>
      <w:szCs w:val="20"/>
      <w:lang w:val="en-GB"/>
    </w:rPr>
  </w:style>
  <w:style w:type="paragraph" w:styleId="Heading9">
    <w:name w:val="heading 9"/>
    <w:aliases w:val="Figure Heading,FH"/>
    <w:basedOn w:val="Heading8"/>
    <w:next w:val="Normal"/>
    <w:link w:val="Heading9Char"/>
    <w:uiPriority w:val="9"/>
    <w:qFormat/>
    <w:rsid w:val="00042EE4"/>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 Char Char Char Char Char Char Char,Caption Char2,Caption Char Char Char,Caption Char Char1,fig and tbl,fighead2,Table Caption,fighead21,cap1"/>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0"/>
      </w:numPr>
    </w:pPr>
    <w:rPr>
      <w:lang w:val="en-US"/>
    </w:rPr>
  </w:style>
  <w:style w:type="paragraph" w:customStyle="1" w:styleId="RAN4H1">
    <w:name w:val="RAN4 H1"/>
    <w:basedOn w:val="Normal"/>
    <w:next w:val="Normal"/>
    <w:link w:val="RAN4H1Char"/>
    <w:qFormat/>
    <w:rsid w:val="00AE56B1"/>
    <w:pPr>
      <w:keepNext/>
      <w:keepLines/>
      <w:numPr>
        <w:numId w:val="40"/>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tabs>
        <w:tab w:val="num" w:pos="720"/>
      </w:tabs>
      <w:ind w:hanging="720"/>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
    <w:name w:val="RAN4 Proposal"/>
    <w:basedOn w:val="ListParagraph"/>
    <w:next w:val="Normal"/>
    <w:link w:val="RAN4ProposalChar"/>
    <w:rsid w:val="0008612A"/>
    <w:pPr>
      <w:tabs>
        <w:tab w:val="num" w:pos="720"/>
      </w:tabs>
      <w:ind w:left="0" w:hanging="72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tabs>
        <w:tab w:val="num" w:pos="720"/>
      </w:tabs>
      <w:ind w:left="720" w:hanging="72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条目 Char1,cap Char Char Char Char Char Char Char Char1,Caption Char2 Char1,Caption Char Char Char Char1,cap1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numId w:val="4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nhideWhenUsed/>
    <w:qFormat/>
    <w:rsid w:val="00A24928"/>
    <w:rPr>
      <w:sz w:val="16"/>
      <w:szCs w:val="16"/>
    </w:rPr>
  </w:style>
  <w:style w:type="paragraph" w:styleId="CommentText">
    <w:name w:val="annotation text"/>
    <w:basedOn w:val="Normal"/>
    <w:link w:val="CommentTextChar"/>
    <w:unhideWhenUsed/>
    <w:qFormat/>
    <w:rsid w:val="00A24928"/>
    <w:pPr>
      <w:spacing w:line="240" w:lineRule="auto"/>
    </w:pPr>
    <w:rPr>
      <w:szCs w:val="20"/>
    </w:rPr>
  </w:style>
  <w:style w:type="character" w:customStyle="1" w:styleId="CommentTextChar">
    <w:name w:val="Comment Text Char"/>
    <w:basedOn w:val="DefaultParagraphFont"/>
    <w:link w:val="CommentText"/>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tabs>
        <w:tab w:val="num" w:pos="720"/>
      </w:tabs>
      <w:spacing w:after="50" w:line="180" w:lineRule="exact"/>
      <w:ind w:left="720" w:hanging="720"/>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qForma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F6291"/>
    <w:pPr>
      <w:tabs>
        <w:tab w:val="center" w:pos="4320"/>
        <w:tab w:val="right" w:pos="8640"/>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aliases w:val="Heading 3 3GPP Char,Underrubrik2 Char,H3 Char,no break Char,h3 Char,Memo Heading 3 Char,hello Char,Titre 3 Car Char,no break Car Char,H3 Car Char,Underrubrik2 Car Char,h3 Car Char,Memo Heading 3 Car Char,hello Car Char,H3 Char Car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SimSun" w:hAnsi="SimSun" w:cs="SimSun"/>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paragraph" w:styleId="BodyText">
    <w:name w:val="Body Text"/>
    <w:basedOn w:val="Normal"/>
    <w:link w:val="BodyTextChar"/>
    <w:semiHidden/>
    <w:unhideWhenUsed/>
    <w:rsid w:val="00504115"/>
    <w:pPr>
      <w:widowControl w:val="0"/>
      <w:overflowPunct w:val="0"/>
      <w:autoSpaceDE w:val="0"/>
      <w:autoSpaceDN w:val="0"/>
      <w:adjustRightInd w:val="0"/>
      <w:spacing w:after="180" w:line="240" w:lineRule="auto"/>
    </w:pPr>
    <w:rPr>
      <w:rFonts w:cs="Times New Roman"/>
      <w:i/>
      <w:szCs w:val="20"/>
      <w:lang w:eastAsia="en-GB"/>
    </w:rPr>
  </w:style>
  <w:style w:type="character" w:customStyle="1" w:styleId="BodyTextChar">
    <w:name w:val="Body Text Char"/>
    <w:basedOn w:val="DefaultParagraphFont"/>
    <w:link w:val="BodyText"/>
    <w:semiHidden/>
    <w:rsid w:val="00504115"/>
    <w:rPr>
      <w:rFonts w:ascii="Times New Roman" w:hAnsi="Times New Roman" w:cs="Times New Roman"/>
      <w:i/>
      <w:sz w:val="20"/>
      <w:szCs w:val="20"/>
      <w:lang w:eastAsia="en-GB"/>
    </w:rPr>
  </w:style>
  <w:style w:type="character" w:styleId="UnresolvedMention">
    <w:name w:val="Unresolved Mention"/>
    <w:basedOn w:val="DefaultParagraphFont"/>
    <w:uiPriority w:val="99"/>
    <w:unhideWhenUsed/>
    <w:rsid w:val="00307B2C"/>
    <w:rPr>
      <w:color w:val="605E5C"/>
      <w:shd w:val="clear" w:color="auto" w:fill="E1DFDD"/>
    </w:rPr>
  </w:style>
  <w:style w:type="character" w:styleId="Mention">
    <w:name w:val="Mention"/>
    <w:basedOn w:val="DefaultParagraphFont"/>
    <w:uiPriority w:val="99"/>
    <w:unhideWhenUsed/>
    <w:rsid w:val="00307B2C"/>
    <w:rPr>
      <w:color w:val="2B579A"/>
      <w:shd w:val="clear" w:color="auto" w:fill="E1DFDD"/>
    </w:rPr>
  </w:style>
  <w:style w:type="paragraph" w:styleId="ListNumber">
    <w:name w:val="List Number"/>
    <w:basedOn w:val="Normal"/>
    <w:qFormat/>
    <w:rsid w:val="00FD4C62"/>
    <w:pPr>
      <w:numPr>
        <w:numId w:val="2"/>
      </w:numPr>
      <w:spacing w:after="180" w:line="240" w:lineRule="auto"/>
      <w:contextualSpacing/>
    </w:pPr>
    <w:rPr>
      <w:rFonts w:eastAsiaTheme="minorEastAsia" w:cs="Times New Roman"/>
      <w:szCs w:val="20"/>
      <w:lang w:val="en-GB"/>
    </w:rPr>
  </w:style>
  <w:style w:type="paragraph" w:customStyle="1" w:styleId="xmsolistparagraph">
    <w:name w:val="x_msolistparagraph"/>
    <w:basedOn w:val="Normal"/>
    <w:rsid w:val="006B4694"/>
    <w:pPr>
      <w:spacing w:after="0" w:line="240" w:lineRule="auto"/>
    </w:pPr>
    <w:rPr>
      <w:rFonts w:ascii="Calibri" w:eastAsiaTheme="minorHAnsi" w:hAnsi="Calibri" w:cs="Calibri"/>
      <w:sz w:val="22"/>
    </w:rPr>
  </w:style>
  <w:style w:type="character" w:customStyle="1" w:styleId="xnormaltextrun">
    <w:name w:val="x_normaltextrun"/>
    <w:basedOn w:val="DefaultParagraphFont"/>
    <w:rsid w:val="006B4694"/>
  </w:style>
  <w:style w:type="character" w:customStyle="1" w:styleId="xeop">
    <w:name w:val="x_eop"/>
    <w:basedOn w:val="DefaultParagraphFont"/>
    <w:rsid w:val="006B4694"/>
  </w:style>
  <w:style w:type="character" w:customStyle="1" w:styleId="ui-provider">
    <w:name w:val="ui-provider"/>
    <w:basedOn w:val="DefaultParagraphFont"/>
    <w:rsid w:val="00461857"/>
  </w:style>
  <w:style w:type="paragraph" w:customStyle="1" w:styleId="TAL">
    <w:name w:val="TAL"/>
    <w:basedOn w:val="Normal"/>
    <w:link w:val="TALCar"/>
    <w:qFormat/>
    <w:rsid w:val="005A76F4"/>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5A76F4"/>
    <w:rPr>
      <w:rFonts w:ascii="Arial" w:eastAsia="Times New Roman" w:hAnsi="Arial" w:cs="Times New Roman"/>
      <w:sz w:val="18"/>
      <w:szCs w:val="20"/>
      <w:lang w:val="en-GB" w:eastAsia="ja-JP"/>
    </w:rPr>
  </w:style>
  <w:style w:type="character" w:customStyle="1" w:styleId="THChar">
    <w:name w:val="TH Char"/>
    <w:link w:val="TH"/>
    <w:qFormat/>
    <w:locked/>
    <w:rsid w:val="00B174F5"/>
    <w:rPr>
      <w:rFonts w:ascii="Arial" w:eastAsia="Times New Roman" w:hAnsi="Arial" w:cs="Arial"/>
      <w:b/>
      <w:lang w:val="en-GB" w:eastAsia="ja-JP"/>
    </w:rPr>
  </w:style>
  <w:style w:type="paragraph" w:customStyle="1" w:styleId="TH">
    <w:name w:val="TH"/>
    <w:basedOn w:val="Normal"/>
    <w:link w:val="THChar"/>
    <w:qFormat/>
    <w:rsid w:val="00B174F5"/>
    <w:pPr>
      <w:keepNext/>
      <w:keepLines/>
      <w:overflowPunct w:val="0"/>
      <w:autoSpaceDE w:val="0"/>
      <w:autoSpaceDN w:val="0"/>
      <w:adjustRightInd w:val="0"/>
      <w:spacing w:before="60" w:after="180" w:line="240" w:lineRule="auto"/>
      <w:jc w:val="center"/>
    </w:pPr>
    <w:rPr>
      <w:rFonts w:ascii="Arial" w:eastAsia="Times New Roman" w:hAnsi="Arial" w:cs="Arial"/>
      <w:b/>
      <w:sz w:val="22"/>
      <w:lang w:val="en-GB" w:eastAsia="ja-JP"/>
    </w:rPr>
  </w:style>
  <w:style w:type="paragraph" w:customStyle="1" w:styleId="TAN">
    <w:name w:val="TAN"/>
    <w:basedOn w:val="TAL"/>
    <w:link w:val="TANChar"/>
    <w:qFormat/>
    <w:rsid w:val="004731AF"/>
    <w:pPr>
      <w:ind w:left="851" w:hanging="851"/>
    </w:pPr>
  </w:style>
  <w:style w:type="character" w:customStyle="1" w:styleId="TANChar">
    <w:name w:val="TAN Char"/>
    <w:link w:val="TAN"/>
    <w:qFormat/>
    <w:locked/>
    <w:rsid w:val="004731AF"/>
    <w:rPr>
      <w:rFonts w:ascii="Arial" w:eastAsia="Times New Roman" w:hAnsi="Arial" w:cs="Times New Roman"/>
      <w:sz w:val="18"/>
      <w:szCs w:val="20"/>
      <w:lang w:val="en-GB" w:eastAsia="ja-JP"/>
    </w:rPr>
  </w:style>
  <w:style w:type="paragraph" w:customStyle="1" w:styleId="TAH">
    <w:name w:val="TAH"/>
    <w:basedOn w:val="TAC"/>
    <w:link w:val="TAHCar"/>
    <w:rsid w:val="00C412E0"/>
    <w:pPr>
      <w:widowControl w:val="0"/>
    </w:pPr>
    <w:rPr>
      <w:rFonts w:eastAsiaTheme="minorEastAsia" w:cstheme="minorBidi"/>
      <w:b/>
      <w:kern w:val="2"/>
      <w:lang w:eastAsia="zh-CN"/>
      <w14:ligatures w14:val="standardContextual"/>
    </w:rPr>
  </w:style>
  <w:style w:type="character" w:customStyle="1" w:styleId="TAHCar">
    <w:name w:val="TAH Car"/>
    <w:link w:val="TAH"/>
    <w:qFormat/>
    <w:locked/>
    <w:rsid w:val="00C412E0"/>
    <w:rPr>
      <w:rFonts w:ascii="Arial" w:eastAsiaTheme="minorEastAsia" w:hAnsi="Arial"/>
      <w:b/>
      <w:kern w:val="2"/>
      <w:sz w:val="18"/>
      <w:lang w:eastAsia="zh-CN"/>
      <w14:ligatures w14:val="standardContextual"/>
    </w:rPr>
  </w:style>
  <w:style w:type="character" w:customStyle="1" w:styleId="Heading5Char">
    <w:name w:val="Heading 5 Char"/>
    <w:aliases w:val="h5 Char,Heading5 Char"/>
    <w:basedOn w:val="DefaultParagraphFont"/>
    <w:link w:val="Heading5"/>
    <w:uiPriority w:val="9"/>
    <w:rsid w:val="00042EE4"/>
    <w:rPr>
      <w:rFonts w:ascii="Arial" w:hAnsi="Arial" w:cs="Times New Roman"/>
      <w:szCs w:val="20"/>
      <w:lang w:val="en-GB"/>
    </w:rPr>
  </w:style>
  <w:style w:type="character" w:customStyle="1" w:styleId="Heading6Char">
    <w:name w:val="Heading 6 Char"/>
    <w:basedOn w:val="DefaultParagraphFont"/>
    <w:link w:val="Heading6"/>
    <w:uiPriority w:val="9"/>
    <w:rsid w:val="00042EE4"/>
    <w:rPr>
      <w:rFonts w:ascii="Arial" w:hAnsi="Arial" w:cs="Times New Roman"/>
      <w:sz w:val="20"/>
      <w:szCs w:val="20"/>
      <w:lang w:val="en-GB"/>
    </w:rPr>
  </w:style>
  <w:style w:type="character" w:customStyle="1" w:styleId="Heading7Char">
    <w:name w:val="Heading 7 Char"/>
    <w:basedOn w:val="DefaultParagraphFont"/>
    <w:link w:val="Heading7"/>
    <w:uiPriority w:val="9"/>
    <w:rsid w:val="00042EE4"/>
    <w:rPr>
      <w:rFonts w:ascii="Arial" w:hAnsi="Arial" w:cs="Times New Roman"/>
      <w:sz w:val="20"/>
      <w:szCs w:val="20"/>
      <w:lang w:val="en-GB"/>
    </w:rPr>
  </w:style>
  <w:style w:type="character" w:customStyle="1" w:styleId="Heading8Char">
    <w:name w:val="Heading 8 Char"/>
    <w:basedOn w:val="DefaultParagraphFont"/>
    <w:link w:val="Heading8"/>
    <w:uiPriority w:val="9"/>
    <w:rsid w:val="00042EE4"/>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042EE4"/>
    <w:rPr>
      <w:rFonts w:ascii="Arial" w:hAnsi="Arial" w:cs="Times New Roman"/>
      <w:sz w:val="36"/>
      <w:szCs w:val="20"/>
      <w:lang w:val="en-G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rsid w:val="00042EE4"/>
    <w:rPr>
      <w:rFonts w:ascii="Times New Roman" w:hAnsi="Times New Roman"/>
      <w:b/>
    </w:rPr>
  </w:style>
  <w:style w:type="paragraph" w:customStyle="1" w:styleId="pf0">
    <w:name w:val="pf0"/>
    <w:basedOn w:val="Normal"/>
    <w:uiPriority w:val="1"/>
    <w:rsid w:val="00CF7490"/>
    <w:pPr>
      <w:spacing w:beforeAutospacing="1" w:after="180" w:afterAutospacing="1"/>
    </w:pPr>
    <w:rPr>
      <w:rFonts w:eastAsia="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26412888">
      <w:bodyDiv w:val="1"/>
      <w:marLeft w:val="0"/>
      <w:marRight w:val="0"/>
      <w:marTop w:val="0"/>
      <w:marBottom w:val="0"/>
      <w:divBdr>
        <w:top w:val="none" w:sz="0" w:space="0" w:color="auto"/>
        <w:left w:val="none" w:sz="0" w:space="0" w:color="auto"/>
        <w:bottom w:val="none" w:sz="0" w:space="0" w:color="auto"/>
        <w:right w:val="none" w:sz="0" w:space="0" w:color="auto"/>
      </w:divBdr>
      <w:divsChild>
        <w:div w:id="392580054">
          <w:marLeft w:val="0"/>
          <w:marRight w:val="0"/>
          <w:marTop w:val="0"/>
          <w:marBottom w:val="0"/>
          <w:divBdr>
            <w:top w:val="none" w:sz="0" w:space="0" w:color="auto"/>
            <w:left w:val="none" w:sz="0" w:space="0" w:color="auto"/>
            <w:bottom w:val="none" w:sz="0" w:space="0" w:color="auto"/>
            <w:right w:val="none" w:sz="0" w:space="0" w:color="auto"/>
          </w:divBdr>
        </w:div>
        <w:div w:id="1561331388">
          <w:marLeft w:val="0"/>
          <w:marRight w:val="0"/>
          <w:marTop w:val="0"/>
          <w:marBottom w:val="0"/>
          <w:divBdr>
            <w:top w:val="none" w:sz="0" w:space="0" w:color="auto"/>
            <w:left w:val="none" w:sz="0" w:space="0" w:color="auto"/>
            <w:bottom w:val="none" w:sz="0" w:space="0" w:color="auto"/>
            <w:right w:val="none" w:sz="0" w:space="0" w:color="auto"/>
          </w:divBdr>
        </w:div>
        <w:div w:id="1407730434">
          <w:marLeft w:val="0"/>
          <w:marRight w:val="0"/>
          <w:marTop w:val="0"/>
          <w:marBottom w:val="0"/>
          <w:divBdr>
            <w:top w:val="none" w:sz="0" w:space="0" w:color="auto"/>
            <w:left w:val="none" w:sz="0" w:space="0" w:color="auto"/>
            <w:bottom w:val="none" w:sz="0" w:space="0" w:color="auto"/>
            <w:right w:val="none" w:sz="0" w:space="0" w:color="auto"/>
          </w:divBdr>
        </w:div>
        <w:div w:id="1098067121">
          <w:marLeft w:val="0"/>
          <w:marRight w:val="0"/>
          <w:marTop w:val="0"/>
          <w:marBottom w:val="0"/>
          <w:divBdr>
            <w:top w:val="none" w:sz="0" w:space="0" w:color="auto"/>
            <w:left w:val="none" w:sz="0" w:space="0" w:color="auto"/>
            <w:bottom w:val="none" w:sz="0" w:space="0" w:color="auto"/>
            <w:right w:val="none" w:sz="0" w:space="0" w:color="auto"/>
          </w:divBdr>
        </w:div>
      </w:divsChild>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108596781">
      <w:bodyDiv w:val="1"/>
      <w:marLeft w:val="0"/>
      <w:marRight w:val="0"/>
      <w:marTop w:val="0"/>
      <w:marBottom w:val="0"/>
      <w:divBdr>
        <w:top w:val="none" w:sz="0" w:space="0" w:color="auto"/>
        <w:left w:val="none" w:sz="0" w:space="0" w:color="auto"/>
        <w:bottom w:val="none" w:sz="0" w:space="0" w:color="auto"/>
        <w:right w:val="none" w:sz="0" w:space="0" w:color="auto"/>
      </w:divBdr>
      <w:divsChild>
        <w:div w:id="1366370134">
          <w:marLeft w:val="0"/>
          <w:marRight w:val="0"/>
          <w:marTop w:val="0"/>
          <w:marBottom w:val="0"/>
          <w:divBdr>
            <w:top w:val="none" w:sz="0" w:space="0" w:color="auto"/>
            <w:left w:val="none" w:sz="0" w:space="0" w:color="auto"/>
            <w:bottom w:val="none" w:sz="0" w:space="0" w:color="auto"/>
            <w:right w:val="none" w:sz="0" w:space="0" w:color="auto"/>
          </w:divBdr>
          <w:divsChild>
            <w:div w:id="169175953">
              <w:marLeft w:val="0"/>
              <w:marRight w:val="0"/>
              <w:marTop w:val="0"/>
              <w:marBottom w:val="0"/>
              <w:divBdr>
                <w:top w:val="none" w:sz="0" w:space="0" w:color="auto"/>
                <w:left w:val="none" w:sz="0" w:space="0" w:color="auto"/>
                <w:bottom w:val="none" w:sz="0" w:space="0" w:color="auto"/>
                <w:right w:val="none" w:sz="0" w:space="0" w:color="auto"/>
              </w:divBdr>
            </w:div>
            <w:div w:id="179204105">
              <w:marLeft w:val="0"/>
              <w:marRight w:val="0"/>
              <w:marTop w:val="0"/>
              <w:marBottom w:val="0"/>
              <w:divBdr>
                <w:top w:val="none" w:sz="0" w:space="0" w:color="auto"/>
                <w:left w:val="none" w:sz="0" w:space="0" w:color="auto"/>
                <w:bottom w:val="none" w:sz="0" w:space="0" w:color="auto"/>
                <w:right w:val="none" w:sz="0" w:space="0" w:color="auto"/>
              </w:divBdr>
            </w:div>
            <w:div w:id="418212467">
              <w:marLeft w:val="0"/>
              <w:marRight w:val="0"/>
              <w:marTop w:val="0"/>
              <w:marBottom w:val="0"/>
              <w:divBdr>
                <w:top w:val="none" w:sz="0" w:space="0" w:color="auto"/>
                <w:left w:val="none" w:sz="0" w:space="0" w:color="auto"/>
                <w:bottom w:val="none" w:sz="0" w:space="0" w:color="auto"/>
                <w:right w:val="none" w:sz="0" w:space="0" w:color="auto"/>
              </w:divBdr>
            </w:div>
            <w:div w:id="611936474">
              <w:marLeft w:val="0"/>
              <w:marRight w:val="0"/>
              <w:marTop w:val="0"/>
              <w:marBottom w:val="0"/>
              <w:divBdr>
                <w:top w:val="none" w:sz="0" w:space="0" w:color="auto"/>
                <w:left w:val="none" w:sz="0" w:space="0" w:color="auto"/>
                <w:bottom w:val="none" w:sz="0" w:space="0" w:color="auto"/>
                <w:right w:val="none" w:sz="0" w:space="0" w:color="auto"/>
              </w:divBdr>
            </w:div>
            <w:div w:id="724763728">
              <w:marLeft w:val="0"/>
              <w:marRight w:val="0"/>
              <w:marTop w:val="0"/>
              <w:marBottom w:val="0"/>
              <w:divBdr>
                <w:top w:val="none" w:sz="0" w:space="0" w:color="auto"/>
                <w:left w:val="none" w:sz="0" w:space="0" w:color="auto"/>
                <w:bottom w:val="none" w:sz="0" w:space="0" w:color="auto"/>
                <w:right w:val="none" w:sz="0" w:space="0" w:color="auto"/>
              </w:divBdr>
            </w:div>
            <w:div w:id="994726826">
              <w:marLeft w:val="0"/>
              <w:marRight w:val="0"/>
              <w:marTop w:val="0"/>
              <w:marBottom w:val="0"/>
              <w:divBdr>
                <w:top w:val="none" w:sz="0" w:space="0" w:color="auto"/>
                <w:left w:val="none" w:sz="0" w:space="0" w:color="auto"/>
                <w:bottom w:val="none" w:sz="0" w:space="0" w:color="auto"/>
                <w:right w:val="none" w:sz="0" w:space="0" w:color="auto"/>
              </w:divBdr>
            </w:div>
            <w:div w:id="1019087314">
              <w:marLeft w:val="0"/>
              <w:marRight w:val="0"/>
              <w:marTop w:val="0"/>
              <w:marBottom w:val="0"/>
              <w:divBdr>
                <w:top w:val="none" w:sz="0" w:space="0" w:color="auto"/>
                <w:left w:val="none" w:sz="0" w:space="0" w:color="auto"/>
                <w:bottom w:val="none" w:sz="0" w:space="0" w:color="auto"/>
                <w:right w:val="none" w:sz="0" w:space="0" w:color="auto"/>
              </w:divBdr>
            </w:div>
            <w:div w:id="1036275443">
              <w:marLeft w:val="0"/>
              <w:marRight w:val="0"/>
              <w:marTop w:val="0"/>
              <w:marBottom w:val="0"/>
              <w:divBdr>
                <w:top w:val="none" w:sz="0" w:space="0" w:color="auto"/>
                <w:left w:val="none" w:sz="0" w:space="0" w:color="auto"/>
                <w:bottom w:val="none" w:sz="0" w:space="0" w:color="auto"/>
                <w:right w:val="none" w:sz="0" w:space="0" w:color="auto"/>
              </w:divBdr>
            </w:div>
            <w:div w:id="1257328889">
              <w:marLeft w:val="0"/>
              <w:marRight w:val="0"/>
              <w:marTop w:val="0"/>
              <w:marBottom w:val="0"/>
              <w:divBdr>
                <w:top w:val="none" w:sz="0" w:space="0" w:color="auto"/>
                <w:left w:val="none" w:sz="0" w:space="0" w:color="auto"/>
                <w:bottom w:val="none" w:sz="0" w:space="0" w:color="auto"/>
                <w:right w:val="none" w:sz="0" w:space="0" w:color="auto"/>
              </w:divBdr>
            </w:div>
            <w:div w:id="1382902836">
              <w:marLeft w:val="0"/>
              <w:marRight w:val="0"/>
              <w:marTop w:val="0"/>
              <w:marBottom w:val="0"/>
              <w:divBdr>
                <w:top w:val="none" w:sz="0" w:space="0" w:color="auto"/>
                <w:left w:val="none" w:sz="0" w:space="0" w:color="auto"/>
                <w:bottom w:val="none" w:sz="0" w:space="0" w:color="auto"/>
                <w:right w:val="none" w:sz="0" w:space="0" w:color="auto"/>
              </w:divBdr>
            </w:div>
            <w:div w:id="1430546272">
              <w:marLeft w:val="0"/>
              <w:marRight w:val="0"/>
              <w:marTop w:val="0"/>
              <w:marBottom w:val="0"/>
              <w:divBdr>
                <w:top w:val="none" w:sz="0" w:space="0" w:color="auto"/>
                <w:left w:val="none" w:sz="0" w:space="0" w:color="auto"/>
                <w:bottom w:val="none" w:sz="0" w:space="0" w:color="auto"/>
                <w:right w:val="none" w:sz="0" w:space="0" w:color="auto"/>
              </w:divBdr>
            </w:div>
            <w:div w:id="1603686852">
              <w:marLeft w:val="0"/>
              <w:marRight w:val="0"/>
              <w:marTop w:val="0"/>
              <w:marBottom w:val="0"/>
              <w:divBdr>
                <w:top w:val="none" w:sz="0" w:space="0" w:color="auto"/>
                <w:left w:val="none" w:sz="0" w:space="0" w:color="auto"/>
                <w:bottom w:val="none" w:sz="0" w:space="0" w:color="auto"/>
                <w:right w:val="none" w:sz="0" w:space="0" w:color="auto"/>
              </w:divBdr>
            </w:div>
            <w:div w:id="1664315415">
              <w:marLeft w:val="0"/>
              <w:marRight w:val="0"/>
              <w:marTop w:val="0"/>
              <w:marBottom w:val="0"/>
              <w:divBdr>
                <w:top w:val="none" w:sz="0" w:space="0" w:color="auto"/>
                <w:left w:val="none" w:sz="0" w:space="0" w:color="auto"/>
                <w:bottom w:val="none" w:sz="0" w:space="0" w:color="auto"/>
                <w:right w:val="none" w:sz="0" w:space="0" w:color="auto"/>
              </w:divBdr>
            </w:div>
            <w:div w:id="1711413325">
              <w:marLeft w:val="0"/>
              <w:marRight w:val="0"/>
              <w:marTop w:val="0"/>
              <w:marBottom w:val="0"/>
              <w:divBdr>
                <w:top w:val="none" w:sz="0" w:space="0" w:color="auto"/>
                <w:left w:val="none" w:sz="0" w:space="0" w:color="auto"/>
                <w:bottom w:val="none" w:sz="0" w:space="0" w:color="auto"/>
                <w:right w:val="none" w:sz="0" w:space="0" w:color="auto"/>
              </w:divBdr>
            </w:div>
            <w:div w:id="1786464657">
              <w:marLeft w:val="0"/>
              <w:marRight w:val="0"/>
              <w:marTop w:val="0"/>
              <w:marBottom w:val="0"/>
              <w:divBdr>
                <w:top w:val="none" w:sz="0" w:space="0" w:color="auto"/>
                <w:left w:val="none" w:sz="0" w:space="0" w:color="auto"/>
                <w:bottom w:val="none" w:sz="0" w:space="0" w:color="auto"/>
                <w:right w:val="none" w:sz="0" w:space="0" w:color="auto"/>
              </w:divBdr>
            </w:div>
          </w:divsChild>
        </w:div>
        <w:div w:id="250772722">
          <w:marLeft w:val="0"/>
          <w:marRight w:val="0"/>
          <w:marTop w:val="0"/>
          <w:marBottom w:val="0"/>
          <w:divBdr>
            <w:top w:val="none" w:sz="0" w:space="0" w:color="auto"/>
            <w:left w:val="none" w:sz="0" w:space="0" w:color="auto"/>
            <w:bottom w:val="none" w:sz="0" w:space="0" w:color="auto"/>
            <w:right w:val="none" w:sz="0" w:space="0" w:color="auto"/>
          </w:divBdr>
        </w:div>
        <w:div w:id="1185165957">
          <w:marLeft w:val="0"/>
          <w:marRight w:val="0"/>
          <w:marTop w:val="0"/>
          <w:marBottom w:val="0"/>
          <w:divBdr>
            <w:top w:val="none" w:sz="0" w:space="0" w:color="auto"/>
            <w:left w:val="none" w:sz="0" w:space="0" w:color="auto"/>
            <w:bottom w:val="none" w:sz="0" w:space="0" w:color="auto"/>
            <w:right w:val="none" w:sz="0" w:space="0" w:color="auto"/>
          </w:divBdr>
        </w:div>
      </w:divsChild>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84054649">
      <w:bodyDiv w:val="1"/>
      <w:marLeft w:val="0"/>
      <w:marRight w:val="0"/>
      <w:marTop w:val="0"/>
      <w:marBottom w:val="0"/>
      <w:divBdr>
        <w:top w:val="none" w:sz="0" w:space="0" w:color="auto"/>
        <w:left w:val="none" w:sz="0" w:space="0" w:color="auto"/>
        <w:bottom w:val="none" w:sz="0" w:space="0" w:color="auto"/>
        <w:right w:val="none" w:sz="0" w:space="0" w:color="auto"/>
      </w:divBdr>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33781823">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47878799">
      <w:bodyDiv w:val="1"/>
      <w:marLeft w:val="0"/>
      <w:marRight w:val="0"/>
      <w:marTop w:val="0"/>
      <w:marBottom w:val="0"/>
      <w:divBdr>
        <w:top w:val="none" w:sz="0" w:space="0" w:color="auto"/>
        <w:left w:val="none" w:sz="0" w:space="0" w:color="auto"/>
        <w:bottom w:val="none" w:sz="0" w:space="0" w:color="auto"/>
        <w:right w:val="none" w:sz="0" w:space="0" w:color="auto"/>
      </w:divBdr>
    </w:div>
    <w:div w:id="358749637">
      <w:bodyDiv w:val="1"/>
      <w:marLeft w:val="0"/>
      <w:marRight w:val="0"/>
      <w:marTop w:val="0"/>
      <w:marBottom w:val="0"/>
      <w:divBdr>
        <w:top w:val="none" w:sz="0" w:space="0" w:color="auto"/>
        <w:left w:val="none" w:sz="0" w:space="0" w:color="auto"/>
        <w:bottom w:val="none" w:sz="0" w:space="0" w:color="auto"/>
        <w:right w:val="none" w:sz="0" w:space="0" w:color="auto"/>
      </w:divBdr>
      <w:divsChild>
        <w:div w:id="864369456">
          <w:marLeft w:val="0"/>
          <w:marRight w:val="0"/>
          <w:marTop w:val="0"/>
          <w:marBottom w:val="0"/>
          <w:divBdr>
            <w:top w:val="none" w:sz="0" w:space="0" w:color="auto"/>
            <w:left w:val="none" w:sz="0" w:space="0" w:color="auto"/>
            <w:bottom w:val="none" w:sz="0" w:space="0" w:color="auto"/>
            <w:right w:val="none" w:sz="0" w:space="0" w:color="auto"/>
          </w:divBdr>
        </w:div>
        <w:div w:id="901644452">
          <w:marLeft w:val="0"/>
          <w:marRight w:val="0"/>
          <w:marTop w:val="0"/>
          <w:marBottom w:val="0"/>
          <w:divBdr>
            <w:top w:val="none" w:sz="0" w:space="0" w:color="auto"/>
            <w:left w:val="none" w:sz="0" w:space="0" w:color="auto"/>
            <w:bottom w:val="none" w:sz="0" w:space="0" w:color="auto"/>
            <w:right w:val="none" w:sz="0" w:space="0" w:color="auto"/>
          </w:divBdr>
        </w:div>
      </w:divsChild>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398747007">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2505394">
      <w:bodyDiv w:val="1"/>
      <w:marLeft w:val="0"/>
      <w:marRight w:val="0"/>
      <w:marTop w:val="0"/>
      <w:marBottom w:val="0"/>
      <w:divBdr>
        <w:top w:val="none" w:sz="0" w:space="0" w:color="auto"/>
        <w:left w:val="none" w:sz="0" w:space="0" w:color="auto"/>
        <w:bottom w:val="none" w:sz="0" w:space="0" w:color="auto"/>
        <w:right w:val="none" w:sz="0" w:space="0" w:color="auto"/>
      </w:divBdr>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5649775">
      <w:bodyDiv w:val="1"/>
      <w:marLeft w:val="0"/>
      <w:marRight w:val="0"/>
      <w:marTop w:val="0"/>
      <w:marBottom w:val="0"/>
      <w:divBdr>
        <w:top w:val="none" w:sz="0" w:space="0" w:color="auto"/>
        <w:left w:val="none" w:sz="0" w:space="0" w:color="auto"/>
        <w:bottom w:val="none" w:sz="0" w:space="0" w:color="auto"/>
        <w:right w:val="none" w:sz="0" w:space="0" w:color="auto"/>
      </w:divBdr>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7640614">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4666776">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06878999">
      <w:bodyDiv w:val="1"/>
      <w:marLeft w:val="0"/>
      <w:marRight w:val="0"/>
      <w:marTop w:val="0"/>
      <w:marBottom w:val="0"/>
      <w:divBdr>
        <w:top w:val="none" w:sz="0" w:space="0" w:color="auto"/>
        <w:left w:val="none" w:sz="0" w:space="0" w:color="auto"/>
        <w:bottom w:val="none" w:sz="0" w:space="0" w:color="auto"/>
        <w:right w:val="none" w:sz="0" w:space="0" w:color="auto"/>
      </w:divBdr>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17506911">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3182462">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0792250">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45711580">
      <w:bodyDiv w:val="1"/>
      <w:marLeft w:val="0"/>
      <w:marRight w:val="0"/>
      <w:marTop w:val="0"/>
      <w:marBottom w:val="0"/>
      <w:divBdr>
        <w:top w:val="none" w:sz="0" w:space="0" w:color="auto"/>
        <w:left w:val="none" w:sz="0" w:space="0" w:color="auto"/>
        <w:bottom w:val="none" w:sz="0" w:space="0" w:color="auto"/>
        <w:right w:val="none" w:sz="0" w:space="0" w:color="auto"/>
      </w:divBdr>
    </w:div>
    <w:div w:id="1055859691">
      <w:bodyDiv w:val="1"/>
      <w:marLeft w:val="0"/>
      <w:marRight w:val="0"/>
      <w:marTop w:val="0"/>
      <w:marBottom w:val="0"/>
      <w:divBdr>
        <w:top w:val="none" w:sz="0" w:space="0" w:color="auto"/>
        <w:left w:val="none" w:sz="0" w:space="0" w:color="auto"/>
        <w:bottom w:val="none" w:sz="0" w:space="0" w:color="auto"/>
        <w:right w:val="none" w:sz="0" w:space="0" w:color="auto"/>
      </w:divBdr>
    </w:div>
    <w:div w:id="1074011303">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05080980">
      <w:bodyDiv w:val="1"/>
      <w:marLeft w:val="0"/>
      <w:marRight w:val="0"/>
      <w:marTop w:val="0"/>
      <w:marBottom w:val="0"/>
      <w:divBdr>
        <w:top w:val="none" w:sz="0" w:space="0" w:color="auto"/>
        <w:left w:val="none" w:sz="0" w:space="0" w:color="auto"/>
        <w:bottom w:val="none" w:sz="0" w:space="0" w:color="auto"/>
        <w:right w:val="none" w:sz="0" w:space="0" w:color="auto"/>
      </w:divBdr>
      <w:divsChild>
        <w:div w:id="1105223608">
          <w:marLeft w:val="0"/>
          <w:marRight w:val="0"/>
          <w:marTop w:val="0"/>
          <w:marBottom w:val="0"/>
          <w:divBdr>
            <w:top w:val="none" w:sz="0" w:space="0" w:color="auto"/>
            <w:left w:val="none" w:sz="0" w:space="0" w:color="auto"/>
            <w:bottom w:val="none" w:sz="0" w:space="0" w:color="auto"/>
            <w:right w:val="none" w:sz="0" w:space="0" w:color="auto"/>
          </w:divBdr>
        </w:div>
        <w:div w:id="1177185604">
          <w:marLeft w:val="0"/>
          <w:marRight w:val="0"/>
          <w:marTop w:val="0"/>
          <w:marBottom w:val="0"/>
          <w:divBdr>
            <w:top w:val="none" w:sz="0" w:space="0" w:color="auto"/>
            <w:left w:val="none" w:sz="0" w:space="0" w:color="auto"/>
            <w:bottom w:val="none" w:sz="0" w:space="0" w:color="auto"/>
            <w:right w:val="none" w:sz="0" w:space="0" w:color="auto"/>
          </w:divBdr>
        </w:div>
      </w:divsChild>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30394944">
      <w:bodyDiv w:val="1"/>
      <w:marLeft w:val="0"/>
      <w:marRight w:val="0"/>
      <w:marTop w:val="0"/>
      <w:marBottom w:val="0"/>
      <w:divBdr>
        <w:top w:val="none" w:sz="0" w:space="0" w:color="auto"/>
        <w:left w:val="none" w:sz="0" w:space="0" w:color="auto"/>
        <w:bottom w:val="none" w:sz="0" w:space="0" w:color="auto"/>
        <w:right w:val="none" w:sz="0" w:space="0" w:color="auto"/>
      </w:divBdr>
    </w:div>
    <w:div w:id="1135759093">
      <w:bodyDiv w:val="1"/>
      <w:marLeft w:val="0"/>
      <w:marRight w:val="0"/>
      <w:marTop w:val="0"/>
      <w:marBottom w:val="0"/>
      <w:divBdr>
        <w:top w:val="none" w:sz="0" w:space="0" w:color="auto"/>
        <w:left w:val="none" w:sz="0" w:space="0" w:color="auto"/>
        <w:bottom w:val="none" w:sz="0" w:space="0" w:color="auto"/>
        <w:right w:val="none" w:sz="0" w:space="0" w:color="auto"/>
      </w:divBdr>
      <w:divsChild>
        <w:div w:id="513616333">
          <w:marLeft w:val="0"/>
          <w:marRight w:val="0"/>
          <w:marTop w:val="0"/>
          <w:marBottom w:val="0"/>
          <w:divBdr>
            <w:top w:val="none" w:sz="0" w:space="0" w:color="auto"/>
            <w:left w:val="none" w:sz="0" w:space="0" w:color="auto"/>
            <w:bottom w:val="none" w:sz="0" w:space="0" w:color="auto"/>
            <w:right w:val="none" w:sz="0" w:space="0" w:color="auto"/>
          </w:divBdr>
        </w:div>
        <w:div w:id="702754668">
          <w:marLeft w:val="0"/>
          <w:marRight w:val="0"/>
          <w:marTop w:val="0"/>
          <w:marBottom w:val="0"/>
          <w:divBdr>
            <w:top w:val="none" w:sz="0" w:space="0" w:color="auto"/>
            <w:left w:val="none" w:sz="0" w:space="0" w:color="auto"/>
            <w:bottom w:val="none" w:sz="0" w:space="0" w:color="auto"/>
            <w:right w:val="none" w:sz="0" w:space="0" w:color="auto"/>
          </w:divBdr>
        </w:div>
        <w:div w:id="1247226594">
          <w:marLeft w:val="0"/>
          <w:marRight w:val="0"/>
          <w:marTop w:val="0"/>
          <w:marBottom w:val="0"/>
          <w:divBdr>
            <w:top w:val="none" w:sz="0" w:space="0" w:color="auto"/>
            <w:left w:val="none" w:sz="0" w:space="0" w:color="auto"/>
            <w:bottom w:val="none" w:sz="0" w:space="0" w:color="auto"/>
            <w:right w:val="none" w:sz="0" w:space="0" w:color="auto"/>
          </w:divBdr>
        </w:div>
        <w:div w:id="756904580">
          <w:marLeft w:val="0"/>
          <w:marRight w:val="0"/>
          <w:marTop w:val="0"/>
          <w:marBottom w:val="0"/>
          <w:divBdr>
            <w:top w:val="none" w:sz="0" w:space="0" w:color="auto"/>
            <w:left w:val="none" w:sz="0" w:space="0" w:color="auto"/>
            <w:bottom w:val="none" w:sz="0" w:space="0" w:color="auto"/>
            <w:right w:val="none" w:sz="0" w:space="0" w:color="auto"/>
          </w:divBdr>
        </w:div>
      </w:divsChild>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49633048">
      <w:bodyDiv w:val="1"/>
      <w:marLeft w:val="0"/>
      <w:marRight w:val="0"/>
      <w:marTop w:val="0"/>
      <w:marBottom w:val="0"/>
      <w:divBdr>
        <w:top w:val="none" w:sz="0" w:space="0" w:color="auto"/>
        <w:left w:val="none" w:sz="0" w:space="0" w:color="auto"/>
        <w:bottom w:val="none" w:sz="0" w:space="0" w:color="auto"/>
        <w:right w:val="none" w:sz="0" w:space="0" w:color="auto"/>
      </w:divBdr>
      <w:divsChild>
        <w:div w:id="1307468892">
          <w:marLeft w:val="547"/>
          <w:marRight w:val="0"/>
          <w:marTop w:val="0"/>
          <w:marBottom w:val="0"/>
          <w:divBdr>
            <w:top w:val="none" w:sz="0" w:space="0" w:color="auto"/>
            <w:left w:val="none" w:sz="0" w:space="0" w:color="auto"/>
            <w:bottom w:val="none" w:sz="0" w:space="0" w:color="auto"/>
            <w:right w:val="none" w:sz="0" w:space="0" w:color="auto"/>
          </w:divBdr>
        </w:div>
        <w:div w:id="1032144553">
          <w:marLeft w:val="1166"/>
          <w:marRight w:val="0"/>
          <w:marTop w:val="0"/>
          <w:marBottom w:val="0"/>
          <w:divBdr>
            <w:top w:val="none" w:sz="0" w:space="0" w:color="auto"/>
            <w:left w:val="none" w:sz="0" w:space="0" w:color="auto"/>
            <w:bottom w:val="none" w:sz="0" w:space="0" w:color="auto"/>
            <w:right w:val="none" w:sz="0" w:space="0" w:color="auto"/>
          </w:divBdr>
        </w:div>
        <w:div w:id="1142968711">
          <w:marLeft w:val="1166"/>
          <w:marRight w:val="0"/>
          <w:marTop w:val="0"/>
          <w:marBottom w:val="0"/>
          <w:divBdr>
            <w:top w:val="none" w:sz="0" w:space="0" w:color="auto"/>
            <w:left w:val="none" w:sz="0" w:space="0" w:color="auto"/>
            <w:bottom w:val="none" w:sz="0" w:space="0" w:color="auto"/>
            <w:right w:val="none" w:sz="0" w:space="0" w:color="auto"/>
          </w:divBdr>
        </w:div>
        <w:div w:id="48114519">
          <w:marLeft w:val="547"/>
          <w:marRight w:val="0"/>
          <w:marTop w:val="0"/>
          <w:marBottom w:val="0"/>
          <w:divBdr>
            <w:top w:val="none" w:sz="0" w:space="0" w:color="auto"/>
            <w:left w:val="none" w:sz="0" w:space="0" w:color="auto"/>
            <w:bottom w:val="none" w:sz="0" w:space="0" w:color="auto"/>
            <w:right w:val="none" w:sz="0" w:space="0" w:color="auto"/>
          </w:divBdr>
        </w:div>
        <w:div w:id="454450058">
          <w:marLeft w:val="1166"/>
          <w:marRight w:val="0"/>
          <w:marTop w:val="0"/>
          <w:marBottom w:val="0"/>
          <w:divBdr>
            <w:top w:val="none" w:sz="0" w:space="0" w:color="auto"/>
            <w:left w:val="none" w:sz="0" w:space="0" w:color="auto"/>
            <w:bottom w:val="none" w:sz="0" w:space="0" w:color="auto"/>
            <w:right w:val="none" w:sz="0" w:space="0" w:color="auto"/>
          </w:divBdr>
        </w:div>
        <w:div w:id="1533029122">
          <w:marLeft w:val="1800"/>
          <w:marRight w:val="0"/>
          <w:marTop w:val="0"/>
          <w:marBottom w:val="0"/>
          <w:divBdr>
            <w:top w:val="none" w:sz="0" w:space="0" w:color="auto"/>
            <w:left w:val="none" w:sz="0" w:space="0" w:color="auto"/>
            <w:bottom w:val="none" w:sz="0" w:space="0" w:color="auto"/>
            <w:right w:val="none" w:sz="0" w:space="0" w:color="auto"/>
          </w:divBdr>
        </w:div>
        <w:div w:id="1399933600">
          <w:marLeft w:val="1800"/>
          <w:marRight w:val="0"/>
          <w:marTop w:val="0"/>
          <w:marBottom w:val="0"/>
          <w:divBdr>
            <w:top w:val="none" w:sz="0" w:space="0" w:color="auto"/>
            <w:left w:val="none" w:sz="0" w:space="0" w:color="auto"/>
            <w:bottom w:val="none" w:sz="0" w:space="0" w:color="auto"/>
            <w:right w:val="none" w:sz="0" w:space="0" w:color="auto"/>
          </w:divBdr>
        </w:div>
        <w:div w:id="363091649">
          <w:marLeft w:val="1800"/>
          <w:marRight w:val="0"/>
          <w:marTop w:val="0"/>
          <w:marBottom w:val="0"/>
          <w:divBdr>
            <w:top w:val="none" w:sz="0" w:space="0" w:color="auto"/>
            <w:left w:val="none" w:sz="0" w:space="0" w:color="auto"/>
            <w:bottom w:val="none" w:sz="0" w:space="0" w:color="auto"/>
            <w:right w:val="none" w:sz="0" w:space="0" w:color="auto"/>
          </w:divBdr>
        </w:div>
        <w:div w:id="1368607155">
          <w:marLeft w:val="288"/>
          <w:marRight w:val="0"/>
          <w:marTop w:val="0"/>
          <w:marBottom w:val="120"/>
          <w:divBdr>
            <w:top w:val="none" w:sz="0" w:space="0" w:color="auto"/>
            <w:left w:val="none" w:sz="0" w:space="0" w:color="auto"/>
            <w:bottom w:val="none" w:sz="0" w:space="0" w:color="auto"/>
            <w:right w:val="none" w:sz="0" w:space="0" w:color="auto"/>
          </w:divBdr>
        </w:div>
        <w:div w:id="1433042044">
          <w:marLeft w:val="547"/>
          <w:marRight w:val="0"/>
          <w:marTop w:val="0"/>
          <w:marBottom w:val="120"/>
          <w:divBdr>
            <w:top w:val="none" w:sz="0" w:space="0" w:color="auto"/>
            <w:left w:val="none" w:sz="0" w:space="0" w:color="auto"/>
            <w:bottom w:val="none" w:sz="0" w:space="0" w:color="auto"/>
            <w:right w:val="none" w:sz="0" w:space="0" w:color="auto"/>
          </w:divBdr>
        </w:div>
        <w:div w:id="58358936">
          <w:marLeft w:val="547"/>
          <w:marRight w:val="0"/>
          <w:marTop w:val="0"/>
          <w:marBottom w:val="120"/>
          <w:divBdr>
            <w:top w:val="none" w:sz="0" w:space="0" w:color="auto"/>
            <w:left w:val="none" w:sz="0" w:space="0" w:color="auto"/>
            <w:bottom w:val="none" w:sz="0" w:space="0" w:color="auto"/>
            <w:right w:val="none" w:sz="0" w:space="0" w:color="auto"/>
          </w:divBdr>
        </w:div>
        <w:div w:id="663242275">
          <w:marLeft w:val="547"/>
          <w:marRight w:val="0"/>
          <w:marTop w:val="0"/>
          <w:marBottom w:val="120"/>
          <w:divBdr>
            <w:top w:val="none" w:sz="0" w:space="0" w:color="auto"/>
            <w:left w:val="none" w:sz="0" w:space="0" w:color="auto"/>
            <w:bottom w:val="none" w:sz="0" w:space="0" w:color="auto"/>
            <w:right w:val="none" w:sz="0" w:space="0" w:color="auto"/>
          </w:divBdr>
        </w:div>
      </w:divsChild>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213225960">
      <w:bodyDiv w:val="1"/>
      <w:marLeft w:val="0"/>
      <w:marRight w:val="0"/>
      <w:marTop w:val="0"/>
      <w:marBottom w:val="0"/>
      <w:divBdr>
        <w:top w:val="none" w:sz="0" w:space="0" w:color="auto"/>
        <w:left w:val="none" w:sz="0" w:space="0" w:color="auto"/>
        <w:bottom w:val="none" w:sz="0" w:space="0" w:color="auto"/>
        <w:right w:val="none" w:sz="0" w:space="0" w:color="auto"/>
      </w:divBdr>
      <w:divsChild>
        <w:div w:id="697893617">
          <w:marLeft w:val="0"/>
          <w:marRight w:val="0"/>
          <w:marTop w:val="0"/>
          <w:marBottom w:val="0"/>
          <w:divBdr>
            <w:top w:val="none" w:sz="0" w:space="0" w:color="auto"/>
            <w:left w:val="none" w:sz="0" w:space="0" w:color="auto"/>
            <w:bottom w:val="none" w:sz="0" w:space="0" w:color="auto"/>
            <w:right w:val="none" w:sz="0" w:space="0" w:color="auto"/>
          </w:divBdr>
          <w:divsChild>
            <w:div w:id="99955191">
              <w:marLeft w:val="0"/>
              <w:marRight w:val="0"/>
              <w:marTop w:val="0"/>
              <w:marBottom w:val="0"/>
              <w:divBdr>
                <w:top w:val="none" w:sz="0" w:space="0" w:color="auto"/>
                <w:left w:val="none" w:sz="0" w:space="0" w:color="auto"/>
                <w:bottom w:val="none" w:sz="0" w:space="0" w:color="auto"/>
                <w:right w:val="none" w:sz="0" w:space="0" w:color="auto"/>
              </w:divBdr>
            </w:div>
            <w:div w:id="319357022">
              <w:marLeft w:val="0"/>
              <w:marRight w:val="0"/>
              <w:marTop w:val="0"/>
              <w:marBottom w:val="0"/>
              <w:divBdr>
                <w:top w:val="none" w:sz="0" w:space="0" w:color="auto"/>
                <w:left w:val="none" w:sz="0" w:space="0" w:color="auto"/>
                <w:bottom w:val="none" w:sz="0" w:space="0" w:color="auto"/>
                <w:right w:val="none" w:sz="0" w:space="0" w:color="auto"/>
              </w:divBdr>
            </w:div>
            <w:div w:id="564802449">
              <w:marLeft w:val="0"/>
              <w:marRight w:val="0"/>
              <w:marTop w:val="0"/>
              <w:marBottom w:val="0"/>
              <w:divBdr>
                <w:top w:val="none" w:sz="0" w:space="0" w:color="auto"/>
                <w:left w:val="none" w:sz="0" w:space="0" w:color="auto"/>
                <w:bottom w:val="none" w:sz="0" w:space="0" w:color="auto"/>
                <w:right w:val="none" w:sz="0" w:space="0" w:color="auto"/>
              </w:divBdr>
            </w:div>
            <w:div w:id="795875506">
              <w:marLeft w:val="0"/>
              <w:marRight w:val="0"/>
              <w:marTop w:val="0"/>
              <w:marBottom w:val="0"/>
              <w:divBdr>
                <w:top w:val="none" w:sz="0" w:space="0" w:color="auto"/>
                <w:left w:val="none" w:sz="0" w:space="0" w:color="auto"/>
                <w:bottom w:val="none" w:sz="0" w:space="0" w:color="auto"/>
                <w:right w:val="none" w:sz="0" w:space="0" w:color="auto"/>
              </w:divBdr>
            </w:div>
            <w:div w:id="960262120">
              <w:marLeft w:val="0"/>
              <w:marRight w:val="0"/>
              <w:marTop w:val="0"/>
              <w:marBottom w:val="0"/>
              <w:divBdr>
                <w:top w:val="none" w:sz="0" w:space="0" w:color="auto"/>
                <w:left w:val="none" w:sz="0" w:space="0" w:color="auto"/>
                <w:bottom w:val="none" w:sz="0" w:space="0" w:color="auto"/>
                <w:right w:val="none" w:sz="0" w:space="0" w:color="auto"/>
              </w:divBdr>
            </w:div>
            <w:div w:id="1252197360">
              <w:marLeft w:val="0"/>
              <w:marRight w:val="0"/>
              <w:marTop w:val="0"/>
              <w:marBottom w:val="0"/>
              <w:divBdr>
                <w:top w:val="none" w:sz="0" w:space="0" w:color="auto"/>
                <w:left w:val="none" w:sz="0" w:space="0" w:color="auto"/>
                <w:bottom w:val="none" w:sz="0" w:space="0" w:color="auto"/>
                <w:right w:val="none" w:sz="0" w:space="0" w:color="auto"/>
              </w:divBdr>
            </w:div>
            <w:div w:id="1281455433">
              <w:marLeft w:val="0"/>
              <w:marRight w:val="0"/>
              <w:marTop w:val="0"/>
              <w:marBottom w:val="0"/>
              <w:divBdr>
                <w:top w:val="none" w:sz="0" w:space="0" w:color="auto"/>
                <w:left w:val="none" w:sz="0" w:space="0" w:color="auto"/>
                <w:bottom w:val="none" w:sz="0" w:space="0" w:color="auto"/>
                <w:right w:val="none" w:sz="0" w:space="0" w:color="auto"/>
              </w:divBdr>
            </w:div>
            <w:div w:id="1350840210">
              <w:marLeft w:val="0"/>
              <w:marRight w:val="0"/>
              <w:marTop w:val="0"/>
              <w:marBottom w:val="0"/>
              <w:divBdr>
                <w:top w:val="none" w:sz="0" w:space="0" w:color="auto"/>
                <w:left w:val="none" w:sz="0" w:space="0" w:color="auto"/>
                <w:bottom w:val="none" w:sz="0" w:space="0" w:color="auto"/>
                <w:right w:val="none" w:sz="0" w:space="0" w:color="auto"/>
              </w:divBdr>
            </w:div>
            <w:div w:id="1430809966">
              <w:marLeft w:val="0"/>
              <w:marRight w:val="0"/>
              <w:marTop w:val="0"/>
              <w:marBottom w:val="0"/>
              <w:divBdr>
                <w:top w:val="none" w:sz="0" w:space="0" w:color="auto"/>
                <w:left w:val="none" w:sz="0" w:space="0" w:color="auto"/>
                <w:bottom w:val="none" w:sz="0" w:space="0" w:color="auto"/>
                <w:right w:val="none" w:sz="0" w:space="0" w:color="auto"/>
              </w:divBdr>
            </w:div>
            <w:div w:id="1535465219">
              <w:marLeft w:val="0"/>
              <w:marRight w:val="0"/>
              <w:marTop w:val="0"/>
              <w:marBottom w:val="0"/>
              <w:divBdr>
                <w:top w:val="none" w:sz="0" w:space="0" w:color="auto"/>
                <w:left w:val="none" w:sz="0" w:space="0" w:color="auto"/>
                <w:bottom w:val="none" w:sz="0" w:space="0" w:color="auto"/>
                <w:right w:val="none" w:sz="0" w:space="0" w:color="auto"/>
              </w:divBdr>
            </w:div>
            <w:div w:id="1644584226">
              <w:marLeft w:val="0"/>
              <w:marRight w:val="0"/>
              <w:marTop w:val="0"/>
              <w:marBottom w:val="0"/>
              <w:divBdr>
                <w:top w:val="none" w:sz="0" w:space="0" w:color="auto"/>
                <w:left w:val="none" w:sz="0" w:space="0" w:color="auto"/>
                <w:bottom w:val="none" w:sz="0" w:space="0" w:color="auto"/>
                <w:right w:val="none" w:sz="0" w:space="0" w:color="auto"/>
              </w:divBdr>
            </w:div>
            <w:div w:id="1696689173">
              <w:marLeft w:val="0"/>
              <w:marRight w:val="0"/>
              <w:marTop w:val="0"/>
              <w:marBottom w:val="0"/>
              <w:divBdr>
                <w:top w:val="none" w:sz="0" w:space="0" w:color="auto"/>
                <w:left w:val="none" w:sz="0" w:space="0" w:color="auto"/>
                <w:bottom w:val="none" w:sz="0" w:space="0" w:color="auto"/>
                <w:right w:val="none" w:sz="0" w:space="0" w:color="auto"/>
              </w:divBdr>
            </w:div>
            <w:div w:id="1714573089">
              <w:marLeft w:val="0"/>
              <w:marRight w:val="0"/>
              <w:marTop w:val="0"/>
              <w:marBottom w:val="0"/>
              <w:divBdr>
                <w:top w:val="none" w:sz="0" w:space="0" w:color="auto"/>
                <w:left w:val="none" w:sz="0" w:space="0" w:color="auto"/>
                <w:bottom w:val="none" w:sz="0" w:space="0" w:color="auto"/>
                <w:right w:val="none" w:sz="0" w:space="0" w:color="auto"/>
              </w:divBdr>
            </w:div>
            <w:div w:id="2035763671">
              <w:marLeft w:val="0"/>
              <w:marRight w:val="0"/>
              <w:marTop w:val="0"/>
              <w:marBottom w:val="0"/>
              <w:divBdr>
                <w:top w:val="none" w:sz="0" w:space="0" w:color="auto"/>
                <w:left w:val="none" w:sz="0" w:space="0" w:color="auto"/>
                <w:bottom w:val="none" w:sz="0" w:space="0" w:color="auto"/>
                <w:right w:val="none" w:sz="0" w:space="0" w:color="auto"/>
              </w:divBdr>
            </w:div>
            <w:div w:id="2128036425">
              <w:marLeft w:val="0"/>
              <w:marRight w:val="0"/>
              <w:marTop w:val="0"/>
              <w:marBottom w:val="0"/>
              <w:divBdr>
                <w:top w:val="none" w:sz="0" w:space="0" w:color="auto"/>
                <w:left w:val="none" w:sz="0" w:space="0" w:color="auto"/>
                <w:bottom w:val="none" w:sz="0" w:space="0" w:color="auto"/>
                <w:right w:val="none" w:sz="0" w:space="0" w:color="auto"/>
              </w:divBdr>
            </w:div>
          </w:divsChild>
        </w:div>
        <w:div w:id="1335573864">
          <w:marLeft w:val="0"/>
          <w:marRight w:val="0"/>
          <w:marTop w:val="0"/>
          <w:marBottom w:val="0"/>
          <w:divBdr>
            <w:top w:val="none" w:sz="0" w:space="0" w:color="auto"/>
            <w:left w:val="none" w:sz="0" w:space="0" w:color="auto"/>
            <w:bottom w:val="none" w:sz="0" w:space="0" w:color="auto"/>
            <w:right w:val="none" w:sz="0" w:space="0" w:color="auto"/>
          </w:divBdr>
        </w:div>
        <w:div w:id="1703506548">
          <w:marLeft w:val="0"/>
          <w:marRight w:val="0"/>
          <w:marTop w:val="0"/>
          <w:marBottom w:val="0"/>
          <w:divBdr>
            <w:top w:val="none" w:sz="0" w:space="0" w:color="auto"/>
            <w:left w:val="none" w:sz="0" w:space="0" w:color="auto"/>
            <w:bottom w:val="none" w:sz="0" w:space="0" w:color="auto"/>
            <w:right w:val="none" w:sz="0" w:space="0" w:color="auto"/>
          </w:divBdr>
        </w:div>
      </w:divsChild>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41867025">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2647030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57659877">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4333120">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33627714">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60495094">
      <w:bodyDiv w:val="1"/>
      <w:marLeft w:val="0"/>
      <w:marRight w:val="0"/>
      <w:marTop w:val="0"/>
      <w:marBottom w:val="0"/>
      <w:divBdr>
        <w:top w:val="none" w:sz="0" w:space="0" w:color="auto"/>
        <w:left w:val="none" w:sz="0" w:space="0" w:color="auto"/>
        <w:bottom w:val="none" w:sz="0" w:space="0" w:color="auto"/>
        <w:right w:val="none" w:sz="0" w:space="0" w:color="auto"/>
      </w:divBdr>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499494004">
      <w:bodyDiv w:val="1"/>
      <w:marLeft w:val="0"/>
      <w:marRight w:val="0"/>
      <w:marTop w:val="0"/>
      <w:marBottom w:val="0"/>
      <w:divBdr>
        <w:top w:val="none" w:sz="0" w:space="0" w:color="auto"/>
        <w:left w:val="none" w:sz="0" w:space="0" w:color="auto"/>
        <w:bottom w:val="none" w:sz="0" w:space="0" w:color="auto"/>
        <w:right w:val="none" w:sz="0" w:space="0" w:color="auto"/>
      </w:divBdr>
      <w:divsChild>
        <w:div w:id="1879119763">
          <w:marLeft w:val="547"/>
          <w:marRight w:val="0"/>
          <w:marTop w:val="0"/>
          <w:marBottom w:val="0"/>
          <w:divBdr>
            <w:top w:val="none" w:sz="0" w:space="0" w:color="auto"/>
            <w:left w:val="none" w:sz="0" w:space="0" w:color="auto"/>
            <w:bottom w:val="none" w:sz="0" w:space="0" w:color="auto"/>
            <w:right w:val="none" w:sz="0" w:space="0" w:color="auto"/>
          </w:divBdr>
        </w:div>
        <w:div w:id="232735959">
          <w:marLeft w:val="1166"/>
          <w:marRight w:val="0"/>
          <w:marTop w:val="0"/>
          <w:marBottom w:val="0"/>
          <w:divBdr>
            <w:top w:val="none" w:sz="0" w:space="0" w:color="auto"/>
            <w:left w:val="none" w:sz="0" w:space="0" w:color="auto"/>
            <w:bottom w:val="none" w:sz="0" w:space="0" w:color="auto"/>
            <w:right w:val="none" w:sz="0" w:space="0" w:color="auto"/>
          </w:divBdr>
        </w:div>
        <w:div w:id="981888767">
          <w:marLeft w:val="1800"/>
          <w:marRight w:val="0"/>
          <w:marTop w:val="0"/>
          <w:marBottom w:val="0"/>
          <w:divBdr>
            <w:top w:val="none" w:sz="0" w:space="0" w:color="auto"/>
            <w:left w:val="none" w:sz="0" w:space="0" w:color="auto"/>
            <w:bottom w:val="none" w:sz="0" w:space="0" w:color="auto"/>
            <w:right w:val="none" w:sz="0" w:space="0" w:color="auto"/>
          </w:divBdr>
        </w:div>
        <w:div w:id="373313552">
          <w:marLeft w:val="1166"/>
          <w:marRight w:val="0"/>
          <w:marTop w:val="0"/>
          <w:marBottom w:val="0"/>
          <w:divBdr>
            <w:top w:val="none" w:sz="0" w:space="0" w:color="auto"/>
            <w:left w:val="none" w:sz="0" w:space="0" w:color="auto"/>
            <w:bottom w:val="none" w:sz="0" w:space="0" w:color="auto"/>
            <w:right w:val="none" w:sz="0" w:space="0" w:color="auto"/>
          </w:divBdr>
        </w:div>
        <w:div w:id="108551609">
          <w:marLeft w:val="1166"/>
          <w:marRight w:val="0"/>
          <w:marTop w:val="0"/>
          <w:marBottom w:val="0"/>
          <w:divBdr>
            <w:top w:val="none" w:sz="0" w:space="0" w:color="auto"/>
            <w:left w:val="none" w:sz="0" w:space="0" w:color="auto"/>
            <w:bottom w:val="none" w:sz="0" w:space="0" w:color="auto"/>
            <w:right w:val="none" w:sz="0" w:space="0" w:color="auto"/>
          </w:divBdr>
        </w:div>
        <w:div w:id="72362766">
          <w:marLeft w:val="1166"/>
          <w:marRight w:val="0"/>
          <w:marTop w:val="0"/>
          <w:marBottom w:val="0"/>
          <w:divBdr>
            <w:top w:val="none" w:sz="0" w:space="0" w:color="auto"/>
            <w:left w:val="none" w:sz="0" w:space="0" w:color="auto"/>
            <w:bottom w:val="none" w:sz="0" w:space="0" w:color="auto"/>
            <w:right w:val="none" w:sz="0" w:space="0" w:color="auto"/>
          </w:divBdr>
        </w:div>
        <w:div w:id="1080754603">
          <w:marLeft w:val="1800"/>
          <w:marRight w:val="0"/>
          <w:marTop w:val="0"/>
          <w:marBottom w:val="0"/>
          <w:divBdr>
            <w:top w:val="none" w:sz="0" w:space="0" w:color="auto"/>
            <w:left w:val="none" w:sz="0" w:space="0" w:color="auto"/>
            <w:bottom w:val="none" w:sz="0" w:space="0" w:color="auto"/>
            <w:right w:val="none" w:sz="0" w:space="0" w:color="auto"/>
          </w:divBdr>
        </w:div>
        <w:div w:id="2028558586">
          <w:marLeft w:val="1166"/>
          <w:marRight w:val="0"/>
          <w:marTop w:val="0"/>
          <w:marBottom w:val="0"/>
          <w:divBdr>
            <w:top w:val="none" w:sz="0" w:space="0" w:color="auto"/>
            <w:left w:val="none" w:sz="0" w:space="0" w:color="auto"/>
            <w:bottom w:val="none" w:sz="0" w:space="0" w:color="auto"/>
            <w:right w:val="none" w:sz="0" w:space="0" w:color="auto"/>
          </w:divBdr>
        </w:div>
        <w:div w:id="386534267">
          <w:marLeft w:val="1166"/>
          <w:marRight w:val="0"/>
          <w:marTop w:val="0"/>
          <w:marBottom w:val="0"/>
          <w:divBdr>
            <w:top w:val="none" w:sz="0" w:space="0" w:color="auto"/>
            <w:left w:val="none" w:sz="0" w:space="0" w:color="auto"/>
            <w:bottom w:val="none" w:sz="0" w:space="0" w:color="auto"/>
            <w:right w:val="none" w:sz="0" w:space="0" w:color="auto"/>
          </w:divBdr>
        </w:div>
        <w:div w:id="776363645">
          <w:marLeft w:val="1166"/>
          <w:marRight w:val="0"/>
          <w:marTop w:val="0"/>
          <w:marBottom w:val="0"/>
          <w:divBdr>
            <w:top w:val="none" w:sz="0" w:space="0" w:color="auto"/>
            <w:left w:val="none" w:sz="0" w:space="0" w:color="auto"/>
            <w:bottom w:val="none" w:sz="0" w:space="0" w:color="auto"/>
            <w:right w:val="none" w:sz="0" w:space="0" w:color="auto"/>
          </w:divBdr>
        </w:div>
        <w:div w:id="63914658">
          <w:marLeft w:val="547"/>
          <w:marRight w:val="0"/>
          <w:marTop w:val="0"/>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74125806">
      <w:bodyDiv w:val="1"/>
      <w:marLeft w:val="0"/>
      <w:marRight w:val="0"/>
      <w:marTop w:val="0"/>
      <w:marBottom w:val="0"/>
      <w:divBdr>
        <w:top w:val="none" w:sz="0" w:space="0" w:color="auto"/>
        <w:left w:val="none" w:sz="0" w:space="0" w:color="auto"/>
        <w:bottom w:val="none" w:sz="0" w:space="0" w:color="auto"/>
        <w:right w:val="none" w:sz="0" w:space="0" w:color="auto"/>
      </w:divBdr>
    </w:div>
    <w:div w:id="1580795776">
      <w:bodyDiv w:val="1"/>
      <w:marLeft w:val="0"/>
      <w:marRight w:val="0"/>
      <w:marTop w:val="0"/>
      <w:marBottom w:val="0"/>
      <w:divBdr>
        <w:top w:val="none" w:sz="0" w:space="0" w:color="auto"/>
        <w:left w:val="none" w:sz="0" w:space="0" w:color="auto"/>
        <w:bottom w:val="none" w:sz="0" w:space="0" w:color="auto"/>
        <w:right w:val="none" w:sz="0" w:space="0" w:color="auto"/>
      </w:divBdr>
    </w:div>
    <w:div w:id="159174136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5162609">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14499269">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900507665">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0429954">
      <w:bodyDiv w:val="1"/>
      <w:marLeft w:val="0"/>
      <w:marRight w:val="0"/>
      <w:marTop w:val="0"/>
      <w:marBottom w:val="0"/>
      <w:divBdr>
        <w:top w:val="none" w:sz="0" w:space="0" w:color="auto"/>
        <w:left w:val="none" w:sz="0" w:space="0" w:color="auto"/>
        <w:bottom w:val="none" w:sz="0" w:space="0" w:color="auto"/>
        <w:right w:val="none" w:sz="0" w:space="0" w:color="auto"/>
      </w:divBdr>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4120466">
      <w:bodyDiv w:val="1"/>
      <w:marLeft w:val="0"/>
      <w:marRight w:val="0"/>
      <w:marTop w:val="0"/>
      <w:marBottom w:val="0"/>
      <w:divBdr>
        <w:top w:val="none" w:sz="0" w:space="0" w:color="auto"/>
        <w:left w:val="none" w:sz="0" w:space="0" w:color="auto"/>
        <w:bottom w:val="none" w:sz="0" w:space="0" w:color="auto"/>
        <w:right w:val="none" w:sz="0" w:space="0" w:color="auto"/>
      </w:divBdr>
      <w:divsChild>
        <w:div w:id="9572128">
          <w:marLeft w:val="0"/>
          <w:marRight w:val="0"/>
          <w:marTop w:val="0"/>
          <w:marBottom w:val="0"/>
          <w:divBdr>
            <w:top w:val="none" w:sz="0" w:space="0" w:color="auto"/>
            <w:left w:val="none" w:sz="0" w:space="0" w:color="auto"/>
            <w:bottom w:val="none" w:sz="0" w:space="0" w:color="auto"/>
            <w:right w:val="none" w:sz="0" w:space="0" w:color="auto"/>
          </w:divBdr>
        </w:div>
        <w:div w:id="503277246">
          <w:marLeft w:val="0"/>
          <w:marRight w:val="0"/>
          <w:marTop w:val="0"/>
          <w:marBottom w:val="0"/>
          <w:divBdr>
            <w:top w:val="none" w:sz="0" w:space="0" w:color="auto"/>
            <w:left w:val="none" w:sz="0" w:space="0" w:color="auto"/>
            <w:bottom w:val="none" w:sz="0" w:space="0" w:color="auto"/>
            <w:right w:val="none" w:sz="0" w:space="0" w:color="auto"/>
          </w:divBdr>
        </w:div>
        <w:div w:id="194857028">
          <w:marLeft w:val="0"/>
          <w:marRight w:val="0"/>
          <w:marTop w:val="0"/>
          <w:marBottom w:val="0"/>
          <w:divBdr>
            <w:top w:val="none" w:sz="0" w:space="0" w:color="auto"/>
            <w:left w:val="none" w:sz="0" w:space="0" w:color="auto"/>
            <w:bottom w:val="none" w:sz="0" w:space="0" w:color="auto"/>
            <w:right w:val="none" w:sz="0" w:space="0" w:color="auto"/>
          </w:divBdr>
        </w:div>
        <w:div w:id="1963490530">
          <w:marLeft w:val="0"/>
          <w:marRight w:val="0"/>
          <w:marTop w:val="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1999307666">
      <w:bodyDiv w:val="1"/>
      <w:marLeft w:val="0"/>
      <w:marRight w:val="0"/>
      <w:marTop w:val="0"/>
      <w:marBottom w:val="0"/>
      <w:divBdr>
        <w:top w:val="none" w:sz="0" w:space="0" w:color="auto"/>
        <w:left w:val="none" w:sz="0" w:space="0" w:color="auto"/>
        <w:bottom w:val="none" w:sz="0" w:space="0" w:color="auto"/>
        <w:right w:val="none" w:sz="0" w:space="0" w:color="auto"/>
      </w:divBdr>
      <w:divsChild>
        <w:div w:id="385833323">
          <w:marLeft w:val="0"/>
          <w:marRight w:val="0"/>
          <w:marTop w:val="0"/>
          <w:marBottom w:val="0"/>
          <w:divBdr>
            <w:top w:val="none" w:sz="0" w:space="0" w:color="auto"/>
            <w:left w:val="none" w:sz="0" w:space="0" w:color="auto"/>
            <w:bottom w:val="none" w:sz="0" w:space="0" w:color="auto"/>
            <w:right w:val="none" w:sz="0" w:space="0" w:color="auto"/>
          </w:divBdr>
          <w:divsChild>
            <w:div w:id="72166712">
              <w:marLeft w:val="0"/>
              <w:marRight w:val="0"/>
              <w:marTop w:val="0"/>
              <w:marBottom w:val="0"/>
              <w:divBdr>
                <w:top w:val="none" w:sz="0" w:space="0" w:color="auto"/>
                <w:left w:val="none" w:sz="0" w:space="0" w:color="auto"/>
                <w:bottom w:val="none" w:sz="0" w:space="0" w:color="auto"/>
                <w:right w:val="none" w:sz="0" w:space="0" w:color="auto"/>
              </w:divBdr>
            </w:div>
            <w:div w:id="534003538">
              <w:marLeft w:val="0"/>
              <w:marRight w:val="0"/>
              <w:marTop w:val="0"/>
              <w:marBottom w:val="0"/>
              <w:divBdr>
                <w:top w:val="none" w:sz="0" w:space="0" w:color="auto"/>
                <w:left w:val="none" w:sz="0" w:space="0" w:color="auto"/>
                <w:bottom w:val="none" w:sz="0" w:space="0" w:color="auto"/>
                <w:right w:val="none" w:sz="0" w:space="0" w:color="auto"/>
              </w:divBdr>
            </w:div>
            <w:div w:id="691884955">
              <w:marLeft w:val="0"/>
              <w:marRight w:val="0"/>
              <w:marTop w:val="0"/>
              <w:marBottom w:val="0"/>
              <w:divBdr>
                <w:top w:val="none" w:sz="0" w:space="0" w:color="auto"/>
                <w:left w:val="none" w:sz="0" w:space="0" w:color="auto"/>
                <w:bottom w:val="none" w:sz="0" w:space="0" w:color="auto"/>
                <w:right w:val="none" w:sz="0" w:space="0" w:color="auto"/>
              </w:divBdr>
            </w:div>
            <w:div w:id="1150050539">
              <w:marLeft w:val="0"/>
              <w:marRight w:val="0"/>
              <w:marTop w:val="0"/>
              <w:marBottom w:val="0"/>
              <w:divBdr>
                <w:top w:val="none" w:sz="0" w:space="0" w:color="auto"/>
                <w:left w:val="none" w:sz="0" w:space="0" w:color="auto"/>
                <w:bottom w:val="none" w:sz="0" w:space="0" w:color="auto"/>
                <w:right w:val="none" w:sz="0" w:space="0" w:color="auto"/>
              </w:divBdr>
            </w:div>
            <w:div w:id="1166441385">
              <w:marLeft w:val="0"/>
              <w:marRight w:val="0"/>
              <w:marTop w:val="0"/>
              <w:marBottom w:val="0"/>
              <w:divBdr>
                <w:top w:val="none" w:sz="0" w:space="0" w:color="auto"/>
                <w:left w:val="none" w:sz="0" w:space="0" w:color="auto"/>
                <w:bottom w:val="none" w:sz="0" w:space="0" w:color="auto"/>
                <w:right w:val="none" w:sz="0" w:space="0" w:color="auto"/>
              </w:divBdr>
            </w:div>
            <w:div w:id="1216889462">
              <w:marLeft w:val="0"/>
              <w:marRight w:val="0"/>
              <w:marTop w:val="0"/>
              <w:marBottom w:val="0"/>
              <w:divBdr>
                <w:top w:val="none" w:sz="0" w:space="0" w:color="auto"/>
                <w:left w:val="none" w:sz="0" w:space="0" w:color="auto"/>
                <w:bottom w:val="none" w:sz="0" w:space="0" w:color="auto"/>
                <w:right w:val="none" w:sz="0" w:space="0" w:color="auto"/>
              </w:divBdr>
            </w:div>
            <w:div w:id="1246568051">
              <w:marLeft w:val="0"/>
              <w:marRight w:val="0"/>
              <w:marTop w:val="0"/>
              <w:marBottom w:val="0"/>
              <w:divBdr>
                <w:top w:val="none" w:sz="0" w:space="0" w:color="auto"/>
                <w:left w:val="none" w:sz="0" w:space="0" w:color="auto"/>
                <w:bottom w:val="none" w:sz="0" w:space="0" w:color="auto"/>
                <w:right w:val="none" w:sz="0" w:space="0" w:color="auto"/>
              </w:divBdr>
            </w:div>
            <w:div w:id="1381856494">
              <w:marLeft w:val="0"/>
              <w:marRight w:val="0"/>
              <w:marTop w:val="0"/>
              <w:marBottom w:val="0"/>
              <w:divBdr>
                <w:top w:val="none" w:sz="0" w:space="0" w:color="auto"/>
                <w:left w:val="none" w:sz="0" w:space="0" w:color="auto"/>
                <w:bottom w:val="none" w:sz="0" w:space="0" w:color="auto"/>
                <w:right w:val="none" w:sz="0" w:space="0" w:color="auto"/>
              </w:divBdr>
            </w:div>
            <w:div w:id="1444225202">
              <w:marLeft w:val="0"/>
              <w:marRight w:val="0"/>
              <w:marTop w:val="0"/>
              <w:marBottom w:val="0"/>
              <w:divBdr>
                <w:top w:val="none" w:sz="0" w:space="0" w:color="auto"/>
                <w:left w:val="none" w:sz="0" w:space="0" w:color="auto"/>
                <w:bottom w:val="none" w:sz="0" w:space="0" w:color="auto"/>
                <w:right w:val="none" w:sz="0" w:space="0" w:color="auto"/>
              </w:divBdr>
            </w:div>
            <w:div w:id="1588273250">
              <w:marLeft w:val="0"/>
              <w:marRight w:val="0"/>
              <w:marTop w:val="0"/>
              <w:marBottom w:val="0"/>
              <w:divBdr>
                <w:top w:val="none" w:sz="0" w:space="0" w:color="auto"/>
                <w:left w:val="none" w:sz="0" w:space="0" w:color="auto"/>
                <w:bottom w:val="none" w:sz="0" w:space="0" w:color="auto"/>
                <w:right w:val="none" w:sz="0" w:space="0" w:color="auto"/>
              </w:divBdr>
            </w:div>
            <w:div w:id="1682315923">
              <w:marLeft w:val="0"/>
              <w:marRight w:val="0"/>
              <w:marTop w:val="0"/>
              <w:marBottom w:val="0"/>
              <w:divBdr>
                <w:top w:val="none" w:sz="0" w:space="0" w:color="auto"/>
                <w:left w:val="none" w:sz="0" w:space="0" w:color="auto"/>
                <w:bottom w:val="none" w:sz="0" w:space="0" w:color="auto"/>
                <w:right w:val="none" w:sz="0" w:space="0" w:color="auto"/>
              </w:divBdr>
            </w:div>
            <w:div w:id="1730689652">
              <w:marLeft w:val="0"/>
              <w:marRight w:val="0"/>
              <w:marTop w:val="0"/>
              <w:marBottom w:val="0"/>
              <w:divBdr>
                <w:top w:val="none" w:sz="0" w:space="0" w:color="auto"/>
                <w:left w:val="none" w:sz="0" w:space="0" w:color="auto"/>
                <w:bottom w:val="none" w:sz="0" w:space="0" w:color="auto"/>
                <w:right w:val="none" w:sz="0" w:space="0" w:color="auto"/>
              </w:divBdr>
            </w:div>
            <w:div w:id="1972858570">
              <w:marLeft w:val="0"/>
              <w:marRight w:val="0"/>
              <w:marTop w:val="0"/>
              <w:marBottom w:val="0"/>
              <w:divBdr>
                <w:top w:val="none" w:sz="0" w:space="0" w:color="auto"/>
                <w:left w:val="none" w:sz="0" w:space="0" w:color="auto"/>
                <w:bottom w:val="none" w:sz="0" w:space="0" w:color="auto"/>
                <w:right w:val="none" w:sz="0" w:space="0" w:color="auto"/>
              </w:divBdr>
            </w:div>
            <w:div w:id="2060010016">
              <w:marLeft w:val="0"/>
              <w:marRight w:val="0"/>
              <w:marTop w:val="0"/>
              <w:marBottom w:val="0"/>
              <w:divBdr>
                <w:top w:val="none" w:sz="0" w:space="0" w:color="auto"/>
                <w:left w:val="none" w:sz="0" w:space="0" w:color="auto"/>
                <w:bottom w:val="none" w:sz="0" w:space="0" w:color="auto"/>
                <w:right w:val="none" w:sz="0" w:space="0" w:color="auto"/>
              </w:divBdr>
            </w:div>
            <w:div w:id="2136898169">
              <w:marLeft w:val="0"/>
              <w:marRight w:val="0"/>
              <w:marTop w:val="0"/>
              <w:marBottom w:val="0"/>
              <w:divBdr>
                <w:top w:val="none" w:sz="0" w:space="0" w:color="auto"/>
                <w:left w:val="none" w:sz="0" w:space="0" w:color="auto"/>
                <w:bottom w:val="none" w:sz="0" w:space="0" w:color="auto"/>
                <w:right w:val="none" w:sz="0" w:space="0" w:color="auto"/>
              </w:divBdr>
            </w:div>
          </w:divsChild>
        </w:div>
        <w:div w:id="317030258">
          <w:marLeft w:val="0"/>
          <w:marRight w:val="0"/>
          <w:marTop w:val="0"/>
          <w:marBottom w:val="0"/>
          <w:divBdr>
            <w:top w:val="none" w:sz="0" w:space="0" w:color="auto"/>
            <w:left w:val="none" w:sz="0" w:space="0" w:color="auto"/>
            <w:bottom w:val="none" w:sz="0" w:space="0" w:color="auto"/>
            <w:right w:val="none" w:sz="0" w:space="0" w:color="auto"/>
          </w:divBdr>
        </w:div>
        <w:div w:id="1965498613">
          <w:marLeft w:val="0"/>
          <w:marRight w:val="0"/>
          <w:marTop w:val="0"/>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10478474">
      <w:bodyDiv w:val="1"/>
      <w:marLeft w:val="0"/>
      <w:marRight w:val="0"/>
      <w:marTop w:val="0"/>
      <w:marBottom w:val="0"/>
      <w:divBdr>
        <w:top w:val="none" w:sz="0" w:space="0" w:color="auto"/>
        <w:left w:val="none" w:sz="0" w:space="0" w:color="auto"/>
        <w:bottom w:val="none" w:sz="0" w:space="0" w:color="auto"/>
        <w:right w:val="none" w:sz="0" w:space="0" w:color="auto"/>
      </w:divBdr>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51756297">
      <w:bodyDiv w:val="1"/>
      <w:marLeft w:val="0"/>
      <w:marRight w:val="0"/>
      <w:marTop w:val="0"/>
      <w:marBottom w:val="0"/>
      <w:divBdr>
        <w:top w:val="none" w:sz="0" w:space="0" w:color="auto"/>
        <w:left w:val="none" w:sz="0" w:space="0" w:color="auto"/>
        <w:bottom w:val="none" w:sz="0" w:space="0" w:color="auto"/>
        <w:right w:val="none" w:sz="0" w:space="0" w:color="auto"/>
      </w:divBdr>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11268020">
      <w:bodyDiv w:val="1"/>
      <w:marLeft w:val="0"/>
      <w:marRight w:val="0"/>
      <w:marTop w:val="0"/>
      <w:marBottom w:val="0"/>
      <w:divBdr>
        <w:top w:val="none" w:sz="0" w:space="0" w:color="auto"/>
        <w:left w:val="none" w:sz="0" w:space="0" w:color="auto"/>
        <w:bottom w:val="none" w:sz="0" w:space="0" w:color="auto"/>
        <w:right w:val="none" w:sz="0" w:space="0" w:color="auto"/>
      </w:divBdr>
    </w:div>
    <w:div w:id="2117676486">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23498147">
      <w:bodyDiv w:val="1"/>
      <w:marLeft w:val="0"/>
      <w:marRight w:val="0"/>
      <w:marTop w:val="0"/>
      <w:marBottom w:val="0"/>
      <w:divBdr>
        <w:top w:val="none" w:sz="0" w:space="0" w:color="auto"/>
        <w:left w:val="none" w:sz="0" w:space="0" w:color="auto"/>
        <w:bottom w:val="none" w:sz="0" w:space="0" w:color="auto"/>
        <w:right w:val="none" w:sz="0" w:space="0" w:color="auto"/>
      </w:divBdr>
      <w:divsChild>
        <w:div w:id="1183321794">
          <w:marLeft w:val="0"/>
          <w:marRight w:val="0"/>
          <w:marTop w:val="0"/>
          <w:marBottom w:val="0"/>
          <w:divBdr>
            <w:top w:val="none" w:sz="0" w:space="0" w:color="auto"/>
            <w:left w:val="none" w:sz="0" w:space="0" w:color="auto"/>
            <w:bottom w:val="none" w:sz="0" w:space="0" w:color="auto"/>
            <w:right w:val="none" w:sz="0" w:space="0" w:color="auto"/>
          </w:divBdr>
        </w:div>
        <w:div w:id="658079549">
          <w:marLeft w:val="0"/>
          <w:marRight w:val="0"/>
          <w:marTop w:val="0"/>
          <w:marBottom w:val="0"/>
          <w:divBdr>
            <w:top w:val="none" w:sz="0" w:space="0" w:color="auto"/>
            <w:left w:val="none" w:sz="0" w:space="0" w:color="auto"/>
            <w:bottom w:val="none" w:sz="0" w:space="0" w:color="auto"/>
            <w:right w:val="none" w:sz="0" w:space="0" w:color="auto"/>
          </w:divBdr>
        </w:div>
        <w:div w:id="920065380">
          <w:marLeft w:val="0"/>
          <w:marRight w:val="0"/>
          <w:marTop w:val="0"/>
          <w:marBottom w:val="0"/>
          <w:divBdr>
            <w:top w:val="none" w:sz="0" w:space="0" w:color="auto"/>
            <w:left w:val="none" w:sz="0" w:space="0" w:color="auto"/>
            <w:bottom w:val="none" w:sz="0" w:space="0" w:color="auto"/>
            <w:right w:val="none" w:sz="0" w:space="0" w:color="auto"/>
          </w:divBdr>
        </w:div>
        <w:div w:id="851577024">
          <w:marLeft w:val="0"/>
          <w:marRight w:val="0"/>
          <w:marTop w:val="0"/>
          <w:marBottom w:val="0"/>
          <w:divBdr>
            <w:top w:val="none" w:sz="0" w:space="0" w:color="auto"/>
            <w:left w:val="none" w:sz="0" w:space="0" w:color="auto"/>
            <w:bottom w:val="none" w:sz="0" w:space="0" w:color="auto"/>
            <w:right w:val="none" w:sz="0" w:space="0" w:color="auto"/>
          </w:divBdr>
        </w:div>
        <w:div w:id="551117260">
          <w:marLeft w:val="0"/>
          <w:marRight w:val="0"/>
          <w:marTop w:val="0"/>
          <w:marBottom w:val="0"/>
          <w:divBdr>
            <w:top w:val="none" w:sz="0" w:space="0" w:color="auto"/>
            <w:left w:val="none" w:sz="0" w:space="0" w:color="auto"/>
            <w:bottom w:val="none" w:sz="0" w:space="0" w:color="auto"/>
            <w:right w:val="none" w:sz="0" w:space="0" w:color="auto"/>
          </w:divBdr>
        </w:div>
        <w:div w:id="1718162138">
          <w:marLeft w:val="0"/>
          <w:marRight w:val="0"/>
          <w:marTop w:val="0"/>
          <w:marBottom w:val="0"/>
          <w:divBdr>
            <w:top w:val="none" w:sz="0" w:space="0" w:color="auto"/>
            <w:left w:val="none" w:sz="0" w:space="0" w:color="auto"/>
            <w:bottom w:val="none" w:sz="0" w:space="0" w:color="auto"/>
            <w:right w:val="none" w:sz="0" w:space="0" w:color="auto"/>
          </w:divBdr>
        </w:div>
      </w:divsChild>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documenttasks/documenttasks1.xml><?xml version="1.0" encoding="utf-8"?>
<t:Tasks xmlns:t="http://schemas.microsoft.com/office/tasks/2019/documenttasks" xmlns:oel="http://schemas.microsoft.com/office/2019/extlst">
  <t:Task id="{83FBBCE0-C4DF-4147-9C8E-F28547B2EBEA}">
    <t:Anchor>
      <t:Comment id="671568326"/>
    </t:Anchor>
    <t:History>
      <t:Event id="{30312868-1F0C-4E60-9AD7-5C5B70FA940B}" time="2023-05-11T07:25:13.875Z">
        <t:Attribution userId="S::daniela.laselva@nokia.com::a52c4041-3a77-419c-826c-13e73ac11150" userProvider="AD" userName="Daniela Laselva (Nokia)"/>
        <t:Anchor>
          <t:Comment id="88916980"/>
        </t:Anchor>
        <t:Create/>
      </t:Event>
      <t:Event id="{5ECB6D3E-7686-428F-8DFE-FBC96601612A}" time="2023-05-11T07:25:13.875Z">
        <t:Attribution userId="S::daniela.laselva@nokia.com::a52c4041-3a77-419c-826c-13e73ac11150" userProvider="AD" userName="Daniela Laselva (Nokia)"/>
        <t:Anchor>
          <t:Comment id="88916980"/>
        </t:Anchor>
        <t:Assign userId="S::manosha.kapuruhamy@nokia.com::5379124b-4897-4ae8-80f5-a92ffc11fffe" userProvider="AD" userName="Manosha Kapuruhamy (Nokia)"/>
      </t:Event>
      <t:Event id="{D72A3326-D730-425A-8A94-217F6D3FC709}" time="2023-05-11T07:25:13.875Z">
        <t:Attribution userId="S::daniela.laselva@nokia.com::a52c4041-3a77-419c-826c-13e73ac11150" userProvider="AD" userName="Daniela Laselva (Nokia)"/>
        <t:Anchor>
          <t:Comment id="88916980"/>
        </t:Anchor>
        <t:SetTitle title="@Manosha Kapuruhamy (Nokia) : can you please confi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RBI5PAMIO524-1616901215-34200</_dlc_DocId>
    <_dlc_DocIdUrl xmlns="71c5aaf6-e6ce-465b-b873-5148d2a4c105">
      <Url>https://nokia.sharepoint.com/sites/gxp/_layouts/15/DocIdRedir.aspx?ID=RBI5PAMIO524-1616901215-34200</Url>
      <Description>RBI5PAMIO524-1616901215-34200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2.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3.xml><?xml version="1.0" encoding="utf-8"?>
<ds:datastoreItem xmlns:ds="http://schemas.openxmlformats.org/officeDocument/2006/customXml" ds:itemID="{40D09F7A-A5CD-4CAF-BA16-2F127F4B3B12}">
  <ds:schemaRefs>
    <ds:schemaRef ds:uri="Microsoft.SharePoint.Taxonomy.ContentTypeSync"/>
  </ds:schemaRefs>
</ds:datastoreItem>
</file>

<file path=customXml/itemProps4.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6.xml><?xml version="1.0" encoding="utf-8"?>
<ds:datastoreItem xmlns:ds="http://schemas.openxmlformats.org/officeDocument/2006/customXml" ds:itemID="{BC8DC6D2-F629-45C9-839F-E90A67FE3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278</TotalTime>
  <Pages>15</Pages>
  <Words>6342</Words>
  <Characters>36153</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17</cp:revision>
  <dcterms:created xsi:type="dcterms:W3CDTF">2024-11-07T08:06:00Z</dcterms:created>
  <dcterms:modified xsi:type="dcterms:W3CDTF">2024-11-08T18:11:00Z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c249ec3a-1425-4936-bdb7-c4c5afa7b6d5</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y fmtid="{D5CDD505-2E9C-101B-9397-08002B2CF9AE}" pid="11" name="MediaServiceImageTags">
    <vt:lpwstr/>
  </property>
</Properties>
</file>